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3E" w:rsidRDefault="0057233E" w:rsidP="0057233E">
      <w:pPr>
        <w:pStyle w:val="NormalnyWeb"/>
        <w:spacing w:after="0" w:line="240" w:lineRule="auto"/>
        <w:jc w:val="center"/>
      </w:pPr>
      <w:r>
        <w:rPr>
          <w:b/>
          <w:bCs/>
          <w:color w:val="333399"/>
          <w:sz w:val="40"/>
          <w:szCs w:val="40"/>
        </w:rPr>
        <w:t>Konkurs czytelniczy - „Afryka Kazika”</w:t>
      </w:r>
    </w:p>
    <w:p w:rsidR="0057233E" w:rsidRDefault="0057233E" w:rsidP="0057233E">
      <w:pPr>
        <w:pStyle w:val="NormalnyWeb"/>
        <w:spacing w:after="0" w:line="240" w:lineRule="auto"/>
        <w:jc w:val="center"/>
      </w:pPr>
    </w:p>
    <w:p w:rsidR="0057233E" w:rsidRDefault="0057233E" w:rsidP="0057233E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Organizator konkursu.</w:t>
      </w:r>
    </w:p>
    <w:p w:rsidR="0057233E" w:rsidRDefault="0057233E" w:rsidP="0057233E">
      <w:pPr>
        <w:pStyle w:val="NormalnyWeb"/>
        <w:spacing w:after="0" w:line="240" w:lineRule="auto"/>
      </w:pPr>
      <w:r>
        <w:rPr>
          <w:sz w:val="28"/>
          <w:szCs w:val="28"/>
        </w:rPr>
        <w:t>Biblioteka</w:t>
      </w:r>
    </w:p>
    <w:p w:rsidR="0057233E" w:rsidRDefault="0057233E" w:rsidP="0057233E">
      <w:pPr>
        <w:pStyle w:val="NormalnyWeb"/>
        <w:spacing w:after="0" w:line="240" w:lineRule="auto"/>
        <w:jc w:val="center"/>
      </w:pPr>
    </w:p>
    <w:p w:rsidR="0057233E" w:rsidRDefault="0057233E" w:rsidP="0057233E">
      <w:pPr>
        <w:pStyle w:val="NormalnyWeb"/>
        <w:spacing w:after="0" w:line="240" w:lineRule="auto"/>
        <w:jc w:val="center"/>
      </w:pPr>
      <w:r>
        <w:rPr>
          <w:b/>
          <w:bCs/>
          <w:sz w:val="36"/>
          <w:szCs w:val="36"/>
        </w:rPr>
        <w:t xml:space="preserve">Regulamin konkursu </w:t>
      </w:r>
    </w:p>
    <w:p w:rsidR="0057233E" w:rsidRDefault="0057233E" w:rsidP="0057233E">
      <w:pPr>
        <w:pStyle w:val="NormalnyWeb"/>
        <w:spacing w:after="0" w:line="240" w:lineRule="auto"/>
        <w:jc w:val="center"/>
      </w:pPr>
    </w:p>
    <w:p w:rsidR="0057233E" w:rsidRDefault="0057233E" w:rsidP="0057233E">
      <w:pPr>
        <w:pStyle w:val="NormalnyWeb"/>
        <w:spacing w:after="0" w:line="240" w:lineRule="auto"/>
      </w:pPr>
      <w:r>
        <w:rPr>
          <w:sz w:val="28"/>
          <w:szCs w:val="28"/>
        </w:rPr>
        <w:t>1. Konkurs jest adresowany do uczniów klas III.</w:t>
      </w:r>
    </w:p>
    <w:p w:rsidR="0057233E" w:rsidRDefault="0057233E" w:rsidP="0057233E">
      <w:pPr>
        <w:pStyle w:val="NormalnyWeb"/>
        <w:spacing w:after="0" w:line="240" w:lineRule="auto"/>
      </w:pPr>
      <w:r>
        <w:rPr>
          <w:sz w:val="28"/>
          <w:szCs w:val="28"/>
        </w:rPr>
        <w:t>2. Konkurs trwa od 15 kwietnia do 14 maja.</w:t>
      </w:r>
    </w:p>
    <w:p w:rsidR="0057233E" w:rsidRDefault="0057233E" w:rsidP="0057233E">
      <w:pPr>
        <w:pStyle w:val="NormalnyWeb"/>
        <w:spacing w:after="0" w:line="240" w:lineRule="auto"/>
      </w:pPr>
      <w:r>
        <w:rPr>
          <w:sz w:val="28"/>
          <w:szCs w:val="28"/>
        </w:rPr>
        <w:t>3. Celem konkursu jest:</w:t>
      </w:r>
    </w:p>
    <w:p w:rsidR="0057233E" w:rsidRDefault="0057233E" w:rsidP="0057233E">
      <w:pPr>
        <w:pStyle w:val="NormalnyWeb"/>
        <w:spacing w:after="0" w:line="240" w:lineRule="auto"/>
      </w:pPr>
      <w:bookmarkStart w:id="0" w:name="page3R_mcid15"/>
      <w:bookmarkStart w:id="1" w:name="page3R_mcid14"/>
      <w:bookmarkStart w:id="2" w:name="page3R_mcid18"/>
      <w:bookmarkStart w:id="3" w:name="page3R_mcid17"/>
      <w:bookmarkStart w:id="4" w:name="page3R_mcid21"/>
      <w:bookmarkStart w:id="5" w:name="page3R_mcid20"/>
      <w:bookmarkEnd w:id="0"/>
      <w:bookmarkEnd w:id="1"/>
      <w:bookmarkEnd w:id="2"/>
      <w:bookmarkEnd w:id="3"/>
      <w:bookmarkEnd w:id="4"/>
      <w:bookmarkEnd w:id="5"/>
      <w:r>
        <w:rPr>
          <w:rFonts w:ascii="Liberation Serif" w:hAnsi="Liberation Serif" w:cs="Liberation Serif"/>
          <w:sz w:val="28"/>
          <w:szCs w:val="28"/>
        </w:rPr>
        <w:t>- promocja czytelnictwa wśród dzieci,</w:t>
      </w:r>
      <w:r>
        <w:rPr>
          <w:rFonts w:ascii="Liberation Serif" w:hAnsi="Liberation Serif" w:cs="Liberation Serif"/>
          <w:sz w:val="28"/>
          <w:szCs w:val="28"/>
        </w:rPr>
        <w:br/>
        <w:t>- motywacja i zachęcanie do czytania książek,</w:t>
      </w:r>
      <w:r>
        <w:rPr>
          <w:rFonts w:ascii="Liberation Serif" w:hAnsi="Liberation Serif" w:cs="Liberation Serif"/>
          <w:sz w:val="28"/>
          <w:szCs w:val="28"/>
        </w:rPr>
        <w:br/>
        <w:t>- rozbudzanie zainteresowań literaturą,</w:t>
      </w:r>
      <w:r>
        <w:rPr>
          <w:rFonts w:ascii="Liberation Serif" w:hAnsi="Liberation Serif" w:cs="Liberation Serif"/>
          <w:sz w:val="28"/>
          <w:szCs w:val="28"/>
        </w:rPr>
        <w:br/>
        <w:t>- utrwalanie nawyku obcowania z książką,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- podnoszenie kultury czytelniczej,</w:t>
      </w:r>
    </w:p>
    <w:p w:rsidR="0057233E" w:rsidRDefault="0057233E" w:rsidP="0057233E">
      <w:pPr>
        <w:pStyle w:val="NormalnyWeb"/>
        <w:spacing w:after="0" w:line="240" w:lineRule="auto"/>
      </w:pPr>
      <w:bookmarkStart w:id="6" w:name="page3R_mcid28"/>
      <w:bookmarkStart w:id="7" w:name="page3R_mcid29"/>
      <w:bookmarkStart w:id="8" w:name="page3R_mcid30"/>
      <w:bookmarkStart w:id="9" w:name="page3R_mcid31"/>
      <w:bookmarkStart w:id="10" w:name="page3R_mcid32"/>
      <w:bookmarkEnd w:id="6"/>
      <w:bookmarkEnd w:id="7"/>
      <w:bookmarkEnd w:id="8"/>
      <w:bookmarkEnd w:id="9"/>
      <w:bookmarkEnd w:id="10"/>
      <w:r>
        <w:rPr>
          <w:rFonts w:ascii="Liberation Serif" w:hAnsi="Liberation Serif" w:cs="Liberation Serif"/>
          <w:sz w:val="28"/>
          <w:szCs w:val="28"/>
        </w:rPr>
        <w:t>- ćwiczenie pamięci,</w:t>
      </w:r>
      <w:r>
        <w:rPr>
          <w:rFonts w:ascii="Liberation Serif" w:hAnsi="Liberation Serif" w:cs="Liberation Serif"/>
          <w:sz w:val="28"/>
          <w:szCs w:val="28"/>
        </w:rPr>
        <w:br/>
        <w:t xml:space="preserve">- budowanie przyjaznej relacji biblioteka – czytelnik. 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4. Konkurs polega na rozwiązaniu testu wyboru, po wcześniejszym przeczytaniu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książki Łukasza Wierzbickiego „Afryka Kazika”.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5. Uc</w:t>
      </w:r>
      <w:r w:rsidR="00E0030E">
        <w:rPr>
          <w:rFonts w:ascii="Liberation Serif" w:hAnsi="Liberation Serif" w:cs="Liberation Serif"/>
          <w:sz w:val="28"/>
          <w:szCs w:val="28"/>
        </w:rPr>
        <w:t>zniowie w okresie od 15.04 do 06</w:t>
      </w:r>
      <w:r>
        <w:rPr>
          <w:rFonts w:ascii="Liberation Serif" w:hAnsi="Liberation Serif" w:cs="Liberation Serif"/>
          <w:sz w:val="28"/>
          <w:szCs w:val="28"/>
        </w:rPr>
        <w:t>.05.2024r. mają czas na przeczytanie książki.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6. Osoby, które chcą wziąć udział w konkursie, do dnia 29.04.2024r. (poniedziałek)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muszą zgłosić chęć uczestnictwa pani Dorocie Gasik. 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7. Konkurs odbędzie się w dniu 07.05.2024r. (wtorek) o godzinie 11.05 w sali 214.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8. Czas przewidziany na rozwiązanie testu wyboru to 55 minut.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lastRenderedPageBreak/>
        <w:t>9. Komisja konkursowa będzie sprawdzała prace w okresie od 08.05. do 13.05.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 xml:space="preserve">2024r. 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10. Dnia 14.05.2024r. nastąpi wyłonienie laureatów i ogłoszenie wyników.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 xml:space="preserve">Zostaną przyznane nagrody za I, II i III miejsce. 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11. Rozdanie nagród nastąpi podczas akademii albo w bibliotece szkolnej.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>12. Na stronie internetowej szkoły zostanie umieszczona informacja o przebiegu</w:t>
      </w:r>
    </w:p>
    <w:p w:rsidR="0057233E" w:rsidRDefault="0057233E" w:rsidP="0057233E">
      <w:pPr>
        <w:pStyle w:val="NormalnyWeb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 xml:space="preserve">konkursu. </w:t>
      </w:r>
    </w:p>
    <w:p w:rsidR="0057233E" w:rsidRDefault="0057233E" w:rsidP="0057233E"/>
    <w:p w:rsidR="001B3D11" w:rsidRDefault="00E0030E"/>
    <w:sectPr w:rsidR="001B3D11" w:rsidSect="0074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7233E"/>
    <w:rsid w:val="000F79A4"/>
    <w:rsid w:val="0057233E"/>
    <w:rsid w:val="00676C9D"/>
    <w:rsid w:val="007338FA"/>
    <w:rsid w:val="00746BE2"/>
    <w:rsid w:val="00BB1108"/>
    <w:rsid w:val="00DF7D4B"/>
    <w:rsid w:val="00E0030E"/>
    <w:rsid w:val="00E6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33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2024-04-13T18:29:00Z</dcterms:created>
  <dcterms:modified xsi:type="dcterms:W3CDTF">2024-04-13T18:53:00Z</dcterms:modified>
</cp:coreProperties>
</file>