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ny"/>
        <w:jc w:val="center"/>
        <w:rPr>
          <w:rFonts w:ascii="Calibri" w:hAnsi="Calibri" w:eastAsia="Calibri" w:cs="Calibri"/>
          <w:b/>
          <w:b/>
          <w:bCs/>
          <w:sz w:val="48"/>
          <w:szCs w:val="48"/>
        </w:rPr>
      </w:pPr>
      <w:r>
        <w:rPr>
          <w:rFonts w:eastAsia="Calibri" w:cs="Calibri"/>
          <w:b/>
          <w:bCs/>
          <w:sz w:val="48"/>
          <w:szCs w:val="48"/>
        </w:rPr>
      </w:r>
    </w:p>
    <w:p>
      <w:pPr>
        <w:pStyle w:val="Normalny"/>
        <w:jc w:val="center"/>
        <w:rPr>
          <w:rFonts w:ascii="Calibri" w:hAnsi="Calibri" w:eastAsia="Calibri" w:cs="Calibri"/>
          <w:b/>
          <w:b/>
          <w:bCs/>
          <w:sz w:val="48"/>
          <w:szCs w:val="48"/>
        </w:rPr>
      </w:pPr>
      <w:r>
        <w:rPr>
          <w:rFonts w:eastAsia="Calibri" w:cs="Calibri"/>
          <w:b/>
          <w:bCs/>
          <w:sz w:val="48"/>
          <w:szCs w:val="48"/>
        </w:rPr>
      </w:r>
    </w:p>
    <w:p>
      <w:pPr>
        <w:pStyle w:val="Normalny"/>
        <w:jc w:val="center"/>
        <w:rPr/>
      </w:pPr>
      <w:r>
        <w:rPr>
          <w:rStyle w:val="Domylnaczcionkaakapitu"/>
          <w:rFonts w:eastAsia="Calibri" w:cs="Calibri"/>
          <w:b/>
          <w:bCs/>
          <w:sz w:val="48"/>
          <w:szCs w:val="48"/>
        </w:rPr>
        <w:t>Przedmiotowe Zasady Oceniania z fizyki</w:t>
      </w:r>
      <w:r>
        <w:rPr/>
        <w:br/>
      </w:r>
      <w:r>
        <w:rPr>
          <w:rStyle w:val="Domylnaczcionkaakapitu"/>
          <w:rFonts w:eastAsia="Calibri" w:cs="Calibri"/>
          <w:b/>
          <w:bCs/>
          <w:sz w:val="48"/>
          <w:szCs w:val="48"/>
        </w:rPr>
        <w:t xml:space="preserve">  w Szkole Podstawowej nr 1 </w:t>
      </w:r>
      <w:r>
        <w:rPr/>
        <w:br/>
      </w:r>
      <w:r>
        <w:rPr>
          <w:rStyle w:val="Domylnaczcionkaakapitu"/>
          <w:rFonts w:eastAsia="Calibri" w:cs="Calibri"/>
          <w:b/>
          <w:bCs/>
          <w:sz w:val="48"/>
          <w:szCs w:val="48"/>
        </w:rPr>
        <w:t>im. Lotników Polskich w Poddębicach</w:t>
      </w:r>
    </w:p>
    <w:p>
      <w:pPr>
        <w:pStyle w:val="Normalny"/>
        <w:jc w:val="both"/>
        <w:rPr>
          <w:rFonts w:ascii="Calibri" w:hAnsi="Calibri" w:eastAsia="Calibri" w:cs="Calibri"/>
          <w:b/>
          <w:b/>
          <w:bCs/>
          <w:sz w:val="48"/>
          <w:szCs w:val="48"/>
        </w:rPr>
      </w:pPr>
      <w:r>
        <w:rPr>
          <w:rFonts w:eastAsia="Calibri" w:cs="Calibri"/>
          <w:b/>
          <w:bCs/>
          <w:sz w:val="48"/>
          <w:szCs w:val="48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>
          <w:rFonts w:ascii="Calibri" w:hAnsi="Calibri" w:eastAsia="Calibri" w:cs="Calibri"/>
          <w:b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/>
      </w:pPr>
      <w:r>
        <w:rPr>
          <w:rStyle w:val="Domylnaczcionkaakapitu"/>
          <w:rFonts w:eastAsia="Calibri" w:cs="Calibri"/>
          <w:b/>
          <w:bCs/>
          <w:sz w:val="32"/>
          <w:szCs w:val="32"/>
        </w:rPr>
        <w:t xml:space="preserve"> </w:t>
      </w:r>
    </w:p>
    <w:p>
      <w:pPr>
        <w:pStyle w:val="Normalny"/>
        <w:jc w:val="both"/>
        <w:rPr>
          <w:rStyle w:val="Domylnaczcionkaakapitu"/>
          <w:rFonts w:ascii="Calibri" w:hAnsi="Calibri" w:eastAsia="Calibri" w:cs="Calibri"/>
          <w:b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</w:r>
    </w:p>
    <w:p>
      <w:pPr>
        <w:pStyle w:val="Normalny"/>
        <w:jc w:val="both"/>
        <w:rPr>
          <w:rStyle w:val="Domylnaczcionkaakapitu"/>
          <w:rFonts w:ascii="Calibri" w:hAnsi="Calibri" w:eastAsia="Calibri" w:cs="Calibri"/>
          <w:b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</w:r>
    </w:p>
    <w:p>
      <w:pPr>
        <w:pStyle w:val="Normalny"/>
        <w:jc w:val="both"/>
        <w:rPr>
          <w:rStyle w:val="Domylnaczcionkaakapitu"/>
          <w:rFonts w:ascii="Calibri" w:hAnsi="Calibri" w:eastAsia="Calibri" w:cs="Calibri"/>
          <w:b/>
          <w:b/>
          <w:bCs/>
          <w:sz w:val="32"/>
          <w:szCs w:val="32"/>
        </w:rPr>
      </w:pPr>
      <w:r>
        <w:rPr>
          <w:rFonts w:eastAsia="Calibri" w:cs="Calibri"/>
          <w:b/>
          <w:bCs/>
          <w:sz w:val="32"/>
          <w:szCs w:val="32"/>
        </w:rPr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jc w:val="center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Poddębice, 2022-2023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8"/>
          <w:szCs w:val="28"/>
        </w:rPr>
      </w:pPr>
      <w:r>
        <w:rPr>
          <w:rFonts w:eastAsia="Calibri" w:cs="Calibri" w:ascii="Calibri" w:hAnsi="Calibri"/>
          <w:color w:val="000000"/>
          <w:sz w:val="28"/>
          <w:szCs w:val="28"/>
        </w:rPr>
        <w:t xml:space="preserve"> 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Wstęp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Przedmiotowe Zasady Oceniania z fizyki [zwany dalej PZO] zgodny jest z Zasadami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 Wewnętrznego Oceniania w Szkole Podstawowej nr 1 im. Lotników Polskich w Poddębicach [zwany dalej ZWO].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Wymagania edukacyjne sformułowane zostały w oparciu o Podstawę Programową MEN oraz program dla II etapu edukacyjnego „Świat fizyki”.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PZO jest omówiony i przedstawiony uczniom podczas pierwszych zajęć (na początku roku szkolnego). PZO jest dostępny dla uczniów i rodziców. Jest umieszczony na tablicy informacyjnej w klasie oraz na stronie internetowej </w:t>
      </w:r>
      <w:r>
        <w:rPr>
          <w:rStyle w:val="Hipercze"/>
          <w:rFonts w:eastAsia="Calibri" w:cs="Calibri" w:ascii="Calibri" w:hAnsi="Calibri"/>
          <w:color w:val="000000"/>
          <w:sz w:val="24"/>
          <w:szCs w:val="24"/>
        </w:rPr>
        <w:t>www.sp1.poddebice.pl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PZO zawiera: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skalę ocen i kryteria oceniania zgodne z wymaganiami programowymi na poszczególne oceny szkolne, rodzaje aktywności, których efekty będą podlegały sprawdzaniu </w:t>
        <w:br/>
        <w:t>i ocenianiu,ocenianie półroczne i końcoworoczne, sposób dokumentacji i analizy osiągnięć uczniów, sposób ewaluacji PZO.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Skala ocen. Kryteria oceniania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Na zajęciach fizyki obowiązuje skala ocen, zgodna z pkt. 3 § 4 ZWO. Ustalone kryteria oceniania  zgodne są w zarysie z kryteriami zapisanymi w pkt. 8 § 4 ZWO.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6"/>
          <w:szCs w:val="26"/>
        </w:rPr>
      </w:pPr>
      <w:r>
        <w:rPr>
          <w:rFonts w:eastAsia="Calibri" w:cs="Calibri" w:ascii="Calibri" w:hAnsi="Calibri"/>
          <w:color w:val="000000"/>
          <w:sz w:val="26"/>
          <w:szCs w:val="26"/>
        </w:rPr>
        <w:t>Sposoby oceniania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Formy oceniania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Ocenianie postępów ucznia jest dokonywane systematycznie, w różnych formach, przy zachowaniu warunków zapewniających obiektywność oceny. Ocenianie obejmuje następujące formy aktywności uczenia się: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sprawdziany, kartkówki, odpowiedzi ustne,  prace domowe,prezentacj</w:t>
      </w:r>
      <w:r>
        <w:rPr>
          <w:rFonts w:eastAsia="Calibri" w:cs="Calibri" w:ascii="Calibri" w:hAnsi="Calibri"/>
          <w:color w:val="000000"/>
          <w:sz w:val="24"/>
          <w:szCs w:val="24"/>
        </w:rPr>
        <w:t>e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informacji ponadprogramowych,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aktywność ucznia na zajęciach (zarówno grupową, jak i indywidualną)</w:t>
      </w:r>
    </w:p>
    <w:p>
      <w:pPr>
        <w:pStyle w:val="Normalny"/>
        <w:tabs>
          <w:tab w:val="clear" w:pos="708"/>
        </w:tabs>
        <w:ind w:left="284" w:right="0" w:hanging="284"/>
        <w:jc w:val="both"/>
        <w:rPr/>
      </w:pPr>
      <w:r>
        <w:rPr>
          <w:rFonts w:eastAsia="Calibri" w:cs="Calibri"/>
          <w:color w:val="000000"/>
          <w:sz w:val="24"/>
          <w:szCs w:val="24"/>
        </w:rPr>
        <w:t xml:space="preserve">-  wykonywanie doświadczeń, pokazów, projektów, aktywności związane z nauczaniem </w:t>
        <w:br/>
        <w:t>z wykorzystaniem metod i technik kształcenia na odległość.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Odpowiedzi ustne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Odpowiedzi ustne są jedną z form oceniania bieżącego. Uczeń może być pytany z materiału obejmującego trzy tematy z podręcznika. W ocenie odpowiedzi ustnej uwzględnione zostają następujące umiejętności: posługiwanie się językiem fizycznym, poprawność zapisu. Aktywność na lekcji nagradzana jest „plusami”, a za 6 zgromadzonych „plusów” uczeń otrzymuje ocenę </w:t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celującą</w:t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. Przez aktywność na lekcji rozumiemy częste zgłaszanie się na lekcji i udzielanie poprawnych odpowiedzi, rozwiązywanie zadań dodatkowych w czasie lekcji, aktywną pracę w grupach. Nauczyciel ma prawo również wpisywać do dziennika elektronicznego „minusy”. Minus może otrzymać uczeń, który nie potrafi udzielić odpowiedzi na zadane pytanie związane z lekcją z powodu niepotrzebnych rozmów z innymi uczniami, nienotowania w zeszycie przedmiotowym, czynności takich jak zabawy różnymi przedmiotami, rysowanie, naukę innych przedmiotów itp. 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Za trzy wpisane do dziennika minusy uczeń otrzymuje ocenę niedostateczną.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Prace pisemne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Prace pisemne są najistotniejszą formą oceny postępów ucznia. Pod pojęciem „pracy pisemnej” rozumie się zarówno krótkie formy pisemne (tzw. kartkówki), </w:t>
        <w:br/>
        <w:t>jak i sprawdziany( obejmujące część działu).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Kartkówka obejmuje wiadomości i umiejętności z trzech tematów z podręcznika, ostatnio zrealizowanych. Taka forma pracy pisemnej nie wymaga wcześniejszej zapowiedzi i nie może być poprawiana.  Uczeń, który ma w danym dniu „szczęśliwy numerek”, pisze kartkówkę i ma możliwość podjęcia decyzji o wpisie do dziennika oceny z niej otrzymanej, jednak w przypadku, gdy podejmie decyzję o niewpisaniu oceny do dziennika, musi tę formę zaliczyć w późniejszym terminie, nie dłuższym niż trzy tygodnie, w przeciwnym wypadku otrzymuje ocenę niedostateczną.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Sprawdziany winny być </w:t>
      </w:r>
      <w:r>
        <w:rPr>
          <w:rFonts w:eastAsia="Calibri" w:cs="Calibri" w:ascii="Calibri" w:hAnsi="Calibri"/>
          <w:color w:val="000000"/>
          <w:sz w:val="24"/>
          <w:szCs w:val="24"/>
        </w:rPr>
        <w:t>zapowiedziane z tygodniowym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wyprzedzeniem. Uczniom zostaje wówczas przedstawiony rodzaj i zakres sprawdzanych umiejętności. Na prośbę uczniów,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w przypadku szczególnych powodów, </w:t>
      </w:r>
      <w:r>
        <w:rPr>
          <w:rFonts w:eastAsia="Calibri" w:cs="Calibri" w:ascii="Calibri" w:hAnsi="Calibri"/>
          <w:color w:val="000000"/>
          <w:sz w:val="24"/>
          <w:szCs w:val="24"/>
        </w:rPr>
        <w:t xml:space="preserve"> sprawdzian może odbyć się w innym terminie uzgodnionym z nauczycielem. </w:t>
      </w:r>
      <w:r>
        <w:rPr>
          <w:rFonts w:eastAsia="Calibri" w:cs="Calibri" w:ascii="Calibri" w:hAnsi="Calibri"/>
          <w:color w:val="000000"/>
          <w:sz w:val="24"/>
          <w:szCs w:val="24"/>
        </w:rPr>
        <w:t>U</w:t>
      </w:r>
      <w:r>
        <w:rPr>
          <w:rFonts w:eastAsia="Calibri" w:cs="Calibri" w:ascii="Calibri" w:hAnsi="Calibri"/>
          <w:color w:val="000000"/>
          <w:sz w:val="24"/>
          <w:szCs w:val="24"/>
        </w:rPr>
        <w:t>czniowie z prośbą  muszą wystąpić najpóźniej w dniu poprzedzającym bezpośrednio pierwotny termin.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Style w:val="Domylnaczcionkaakapitu"/>
          <w:rFonts w:ascii="Calibri" w:hAnsi="Calibri" w:eastAsia="Calibri" w:cs="Calibri"/>
          <w:color w:val="000000"/>
          <w:sz w:val="24"/>
          <w:szCs w:val="24"/>
        </w:rPr>
      </w:pPr>
      <w:r>
        <w:rPr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2158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 </w:t>
      </w:r>
      <w:r>
        <w:rPr>
          <w:rFonts w:eastAsia="Calibri" w:cs="Calibri" w:ascii="Calibri" w:hAnsi="Calibri"/>
          <w:color w:val="000000"/>
          <w:sz w:val="24"/>
          <w:szCs w:val="24"/>
        </w:rPr>
        <w:t>Obowiązują następujące kryteria oceny z prac klasowych, sprawdzianów, kartkówek</w:t>
      </w:r>
    </w:p>
    <w:p>
      <w:pPr>
        <w:pStyle w:val="Normalny"/>
        <w:tabs>
          <w:tab w:val="clear" w:pos="708"/>
          <w:tab w:val="left" w:pos="2158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</w:r>
    </w:p>
    <w:tbl>
      <w:tblPr>
        <w:tblW w:w="65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0"/>
        <w:gridCol w:w="2054"/>
      </w:tblGrid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0%-26%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niedostateczny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27%-35%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niedostateczny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36%-40%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dopuszczający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41%-45%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 xml:space="preserve">dopuszczający 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46%-50%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dopuszczający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51%-54%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dostateczny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55%-65%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dostateczny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66%-69%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dostateczny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70%-74%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dobry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75%-80%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dobry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81%-85%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dobry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86%-89%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bardzo dobry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90%-92%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bardzo dobry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93%-95%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bardzo dobry +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96%-97%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celujący –</w:t>
            </w:r>
          </w:p>
        </w:tc>
      </w:tr>
      <w:tr>
        <w:trPr>
          <w:trHeight w:val="300" w:hRule="atLeast"/>
        </w:trPr>
        <w:tc>
          <w:tcPr>
            <w:tcW w:w="45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/>
            </w:pPr>
            <w:r>
              <w:rPr>
                <w:rStyle w:val="Domylnaczcionkaakapitu"/>
                <w:rFonts w:eastAsia="Calibri" w:cs="Calibri"/>
                <w:b/>
                <w:bCs/>
                <w:color w:val="000000"/>
                <w:sz w:val="24"/>
                <w:szCs w:val="24"/>
              </w:rPr>
              <w:t>98%-100%</w:t>
            </w:r>
            <w:r>
              <w:rPr>
                <w:rStyle w:val="Domylnaczcionkaakapitu"/>
                <w:rFonts w:eastAsia="Calibri" w:cs="Calibri"/>
                <w:color w:val="000000"/>
                <w:sz w:val="24"/>
                <w:szCs w:val="24"/>
              </w:rPr>
              <w:t xml:space="preserve"> maksymalnej liczby punktów</w:t>
            </w:r>
          </w:p>
        </w:tc>
        <w:tc>
          <w:tcPr>
            <w:tcW w:w="205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keepNext w:val="false"/>
              <w:keepLines w:val="false"/>
              <w:pageBreakBefore w:val="false"/>
              <w:widowControl/>
              <w:shd w:val="clear" w:fill="auto"/>
              <w:suppressAutoHyphens w:val="true"/>
              <w:overflowPunct w:val="false"/>
              <w:bidi w:val="0"/>
              <w:snapToGrid w:val="true"/>
              <w:spacing w:lineRule="auto" w:line="254" w:before="0" w:after="160"/>
              <w:jc w:val="left"/>
              <w:textAlignment w:val="auto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celujący</w:t>
            </w:r>
          </w:p>
        </w:tc>
      </w:tr>
    </w:tbl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Kartkówki, sprawdziany, prace klasowe są obowiązkowe. Jeżeli z przyczyn losowych uczeń nie może napisać kartkówki, sprawdzianu,  z całą klasą, to musi to uczynić w terminie uzgodnionym z nauczycielem, jednak nie dłuższym niż trzytygodniowym od momentu powrotu do szkoły, w przeciwnym wypadku otrzymuje ocenę niedostateczną. Jeśli uczeń jest nieobecny w dodatkowym terminie uzgodnionym z nauczycielem, ma obowiązek napisania pracy na pierwszej lekcji przedmiotu, podczas której będzie obecny.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Wyniki kartkówki, sprawdzianu lub sesji uczeń powinien poznać w terminie 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nie dłuższym niż dwa tygodnie.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Poprawa dotyczy prac klasowych ocenionych na „niedostateczny”, „dopuszczający”, „dostateczny” lub „dobry”. Poprawa jest dobrowolna i odbywa się w ciągu trzech tygodni 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od dnia podania informacji o ocenach. Uczeń poprawia pracę klasową tylko raz w ciągu półrocza i do średniej ważonej wlicza się ocenę uzyskaną z poprawy. Uczeń z poprawy może otrzymać co najwyżej ocenę bardzo dobrą. Zgłoszenie poprawy jest równoznaczne 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z podjęciem jej próby (uczeń traci szansę na wybór kolejnych poprawianych prac klasowych, chyba, że powodem była choroba).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Kartkówki, sprawdziany i sesje będą zostawiane w klasie, gdzie rodzic może dokonać wglądu.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Udział w konkursach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Za udział w konkursach szkolnych uczeń otrzymuje „plus” . Za odniesione sukcesy w konkursach szkolnych (miejsca I-III) uczeń otrzymuje cząstkową ocenę celującą, natomiast za miejsca IV-VI cząstkową ocenę bardzo dobrą. Za udział w konkursach wyższego szczebla i zajęcie w nich punktowanego miejsca uczeń otrzymuje cząstkową ocenę celującą.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Laureaci i finaliści konkursów przedmiotowych o zasięgu wojewódzkim lub ponadwojewódzkim otrzymują z danych zajęć edukacyjnych o jedną ocenę wyżej, a laureaci i finaliści kuratoryjnych konkursów przedmiotowych roczną celującą ocenę klasyfikacyjną.</w:t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ormalny"/>
        <w:rPr/>
      </w:pPr>
      <w:r>
        <w:rPr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Prowadzenie zeszytu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 xml:space="preserve">Zeszyt powinien być prowadzony systematycznie i starannie tak, aby służył do utrwalania </w:t>
      </w:r>
      <w:r>
        <w:rPr/>
        <w:br/>
      </w:r>
      <w:r>
        <w:rPr>
          <w:rStyle w:val="Domylnaczcionkaakapitu"/>
          <w:rFonts w:eastAsia="Calibri" w:cs="Calibri" w:ascii="Calibri" w:hAnsi="Calibri"/>
          <w:color w:val="000000"/>
          <w:sz w:val="24"/>
          <w:szCs w:val="24"/>
        </w:rPr>
        <w:t>i powtarzania wiadomości (czytelność pisma i poprawność treści merytorycznych). Jeżeli uczeń nie jest obecny na lekcji, jest zobowiązany do bieżącego uzupełniania zeszytu. W razie dłuższej nieobecności (minimum tydzień) spowodowanej np. chorobą, termin uzupełniania zeszytu uczeń uzgadnia z nauczycielem. Uczeń jest zobowiązany przynosić zeszyt na każdą lekcję.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Praca w grupach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Praca w grupach również podlega ocenie. Członkowie grupy otrzymują zwykle jednakowe oceny. Może się zdarzyć, że uczeń wyróżniający się w pracy grupy otrzyma ocenę podwyższoną, a inny (mniej zaangażowany) – obniżoną.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Przy ocenie tej formy pracy stosuje się następujące kryteria: poprawność merytoryczna wykonanego zadania, stopień wykorzystania dostępnych źródeł, zaangażowanie w pracę grupy, pomysłowość i staranność, sposób prezentacji efektów końcowych.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Informowanie o ocenach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Wszystkie oceny są jawne. Osiągnięcia uczniów są dokumentowane w dzienniku elektronicznym jako oceny bieżące, natomiast kartkówki, sprawdziany  gromadzone i przechowywane są w segregatorach oraz przechowywane do końca roku szkolnego. Sposób w jaki informowani są uczniowie o ocenach: ustne uzasadnienie oceny,recenzje prac pisemnych,publikowanie wyników konkursów.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Sposób w jaki informowani są rodzice/opiekunowie o ocenach:  rozmowa indywidualna,udostępnianie prac do wglądu, korespondencja poprzez dziennik elektroniczny, świadectwo.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Nieprzygotowania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Uczeń ma prawo dwukrotnie w ciągu półrocza zgłosić nieprzygotowanie. Powinien uczynić to na początku lekcji. Kolejne trzecie nieprzygotowanie skutkuje oceną niedostateczną i każde następne również.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 xml:space="preserve">Przez nieprzygotowanie się do lekcji rozumie się: nieodrobienie pracy domowej, niegotowość do odpowiedzi. Jeżeli uczeń nie zgłosi nieprzygotowania na początku lekcji, a nauczyciel zauważy, że z tego obowiązku się nie wywiązał, wówczas otrzymuje ocenę niedostateczną.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W przypadku dłuższej (dłużej niż tydzień), usprawiedliwionej nieobecności nauczyciel może zezwolić na zgłoszenie kolejnego (więcej niż trzeciego) nieprzygotowania.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Fonts w:eastAsia="Calibri" w:cs="Calibri" w:ascii="Calibri" w:hAnsi="Calibri"/>
          <w:color w:val="000000"/>
          <w:sz w:val="24"/>
          <w:szCs w:val="24"/>
        </w:rPr>
        <w:t>Nieprzyniesienie  podręczników, nieprzyniesienie niezbędnych przyborów i materiałów odnotowywane jest w dzienniku jako „bz” i nie ma wpływu na ocenę z przedmiotu, natomiast uwzględniane jest w ocenie zachowania.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Skala ocen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Oceny półroczne i końcoworoczne wyrażone są pełną oceną tj. bardzo dobry, dobry, dostateczny itd.</w:t>
      </w:r>
    </w:p>
    <w:p>
      <w:pPr>
        <w:pStyle w:val="Normalny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Średnia za I półrocze i za cały rok szkolny jest średnią ważoną ocen cząstkowych. Waga ocen cząstkowych z prac klasowych, sprawdzianów i kartkówek wynosi 0,6. Waga ocen cząstkowych z odpowiedzi ustnych, prac domowych, aktywności na lekcji lub innych form pracy wynosi 0,4.</w:t>
      </w:r>
    </w:p>
    <w:p>
      <w:pPr>
        <w:pStyle w:val="Normalny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  </w:t>
      </w:r>
    </w:p>
    <w:p>
      <w:pPr>
        <w:pStyle w:val="Normalny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Do średniej ważonej brane są następujące wartości ocen:</w:t>
      </w:r>
    </w:p>
    <w:tbl>
      <w:tblPr>
        <w:tblW w:w="271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1814"/>
      </w:tblGrid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Ocena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color w:val="000000"/>
                <w:sz w:val="24"/>
                <w:szCs w:val="24"/>
              </w:rPr>
              <w:t>Wartość oceny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 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1,75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2,75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3,75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4,75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5,00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5+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5,50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6 –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5,75</w:t>
            </w:r>
          </w:p>
        </w:tc>
      </w:tr>
      <w:tr>
        <w:trPr>
          <w:trHeight w:val="300" w:hRule="atLeast"/>
        </w:trPr>
        <w:tc>
          <w:tcPr>
            <w:tcW w:w="900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tabs>
                <w:tab w:val="clear" w:pos="708"/>
                <w:tab w:val="left" w:pos="288" w:leader="none"/>
                <w:tab w:val="right" w:pos="1190" w:leader="none"/>
              </w:tabs>
              <w:spacing w:before="0" w:after="160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81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fill="auto" w:val="clear"/>
            <w:vAlign w:val="center"/>
          </w:tcPr>
          <w:p>
            <w:pPr>
              <w:pStyle w:val="Normalny"/>
              <w:spacing w:before="0" w:after="160"/>
              <w:jc w:val="center"/>
              <w:rPr>
                <w:rFonts w:ascii="Calibri" w:hAnsi="Calibri" w:eastAsia="Calibri" w:cs="Calibri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Calibri"/>
                <w:b/>
                <w:bCs/>
                <w:color w:val="000000"/>
                <w:sz w:val="24"/>
                <w:szCs w:val="24"/>
              </w:rPr>
              <w:t>6,00</w:t>
            </w:r>
          </w:p>
        </w:tc>
      </w:tr>
    </w:tbl>
    <w:p>
      <w:pPr>
        <w:pStyle w:val="Normalny"/>
        <w:rPr/>
      </w:pPr>
      <w:r>
        <w:rPr/>
        <w:br/>
      </w:r>
    </w:p>
    <w:p>
      <w:pPr>
        <w:pStyle w:val="Normalny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Ocenę wystawiamy zgodnie z poniższymi zasadami:</w:t>
      </w:r>
    </w:p>
    <w:p>
      <w:pPr>
        <w:pStyle w:val="Normalny"/>
        <w:rPr>
          <w:rFonts w:ascii="Calibri" w:hAnsi="Calibri" w:eastAsia="Calibri" w:cs="Calibri"/>
          <w:b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</w:p>
    <w:p>
      <w:pPr>
        <w:pStyle w:val="Normalny"/>
        <w:jc w:val="center"/>
        <w:rPr>
          <w:rFonts w:ascii="Calibri" w:hAnsi="Calibri" w:eastAsia="Calibri" w:cs="Calibri"/>
          <w:b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>Ocena półroczna i końcoworoczna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Średnia półroczna i końcoworoczna jest średnią ważoną wszystkich ocen cząstkowych z całego roku szkolnego. Ocenę półroczną i końcoworoczną wystawiamy zgodnie z poniższymi zasadami:</w:t>
      </w:r>
    </w:p>
    <w:p>
      <w:pPr>
        <w:pStyle w:val="Normalny"/>
        <w:rPr>
          <w:rFonts w:ascii="Calibri" w:hAnsi="Calibri" w:eastAsia="Calibri" w:cs="Calibri"/>
          <w:b/>
          <w:b/>
          <w:bCs/>
          <w:color w:val="000000"/>
          <w:sz w:val="24"/>
          <w:szCs w:val="24"/>
        </w:rPr>
      </w:pPr>
      <w:r>
        <w:rPr>
          <w:rFonts w:eastAsia="Calibri" w:cs="Calibri"/>
          <w:b/>
          <w:bCs/>
          <w:color w:val="000000"/>
          <w:sz w:val="24"/>
          <w:szCs w:val="24"/>
        </w:rPr>
        <w:t xml:space="preserve"> 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Średnia ważona od  5,5                                      celujący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Średnia ważona od  4,75  do  5,4                     bardzo dobry 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 xml:space="preserve">Średnia ważona od  3,75  do  4,74                       dobry 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Średnia ważona od  2,75  do  3,74                  dostateczny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Średnia ważona od  1,60  do  2,74                   dopuszczający</w:t>
      </w:r>
    </w:p>
    <w:p>
      <w:pPr>
        <w:pStyle w:val="Normalny"/>
        <w:tabs>
          <w:tab w:val="clear" w:pos="708"/>
          <w:tab w:val="left" w:pos="6521" w:leader="none"/>
        </w:tabs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Średnia ważona poniżej  1,60                          niedostateczny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Times New Roman" w:hAnsi="Times New Roman"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 w:ascii="Times New Roman" w:hAnsi="Times New Roman"/>
          <w:color w:val="000000"/>
          <w:sz w:val="28"/>
          <w:szCs w:val="28"/>
        </w:rPr>
        <w:t xml:space="preserve"> 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  <w:tab w:val="left" w:pos="1134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Ewaluacja</w:t>
      </w:r>
    </w:p>
    <w:p>
      <w:pPr>
        <w:pStyle w:val="Normalny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/>
          <w:color w:val="000000"/>
          <w:sz w:val="24"/>
          <w:szCs w:val="24"/>
        </w:rPr>
        <w:t>Raz w roku nauczyciel przeprowadza wśród uczniów i rodziców ewaluację dotyczącą PZO w celu zdiagnozowania jego funkcjonowania i wprowadzania uzasadnionych zmian.</w:t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/>
      </w:pPr>
      <w:r>
        <w:rPr>
          <w:rStyle w:val="Domylnaczcionkaakapitu"/>
          <w:rFonts w:eastAsia="Calibri" w:cs="Calibri" w:ascii="Calibri" w:hAnsi="Calibri"/>
          <w:color w:val="000000"/>
          <w:sz w:val="26"/>
          <w:szCs w:val="26"/>
        </w:rPr>
        <w:t>Uwagi końcowe</w:t>
      </w:r>
      <w:r>
        <w:rPr/>
        <w:tab/>
      </w:r>
    </w:p>
    <w:p>
      <w:pPr>
        <w:pStyle w:val="Nagwek1"/>
        <w:numPr>
          <w:ilvl w:val="0"/>
          <w:numId w:val="2"/>
        </w:numPr>
        <w:tabs>
          <w:tab w:val="clear" w:pos="708"/>
          <w:tab w:val="left" w:pos="0" w:leader="none"/>
        </w:tabs>
        <w:ind w:left="0" w:hanging="0"/>
        <w:rPr>
          <w:rFonts w:ascii="Calibri" w:hAnsi="Calibri" w:eastAsia="Calibri" w:cs="Calibri"/>
          <w:color w:val="000000"/>
          <w:sz w:val="24"/>
          <w:szCs w:val="24"/>
        </w:rPr>
      </w:pPr>
      <w:r>
        <w:rPr>
          <w:rFonts w:eastAsia="Calibri" w:cs="Calibri" w:ascii="Calibri" w:hAnsi="Calibri"/>
          <w:color w:val="000000"/>
          <w:sz w:val="24"/>
          <w:szCs w:val="24"/>
        </w:rPr>
        <w:t>We wszystkich kwestiach, nie ujętych w PZO, obowiązują stosowne punkty ZWO.</w:t>
      </w:r>
    </w:p>
    <w:p>
      <w:pPr>
        <w:pStyle w:val="Normalny"/>
        <w:spacing w:before="0" w:after="160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600" w:charSpace="36864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Calibri Light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Arial"/>
        <w:szCs w:val="22"/>
        <w:lang w:val="pl-PL" w:eastAsia="en-US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54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Nagwek1">
    <w:name w:val="Heading 1"/>
    <w:next w:val="Normalny"/>
    <w:qFormat/>
    <w:pPr>
      <w:keepNext w:val="true"/>
      <w:keepLines/>
      <w:widowControl/>
      <w:numPr>
        <w:ilvl w:val="0"/>
        <w:numId w:val="1"/>
      </w:numPr>
      <w:suppressAutoHyphens w:val="true"/>
      <w:bidi w:val="0"/>
      <w:spacing w:before="240" w:after="0" w:lineRule="auto" w:line="254"/>
      <w:jc w:val="left"/>
      <w:outlineLvl w:val="0"/>
    </w:pPr>
    <w:rPr>
      <w:rFonts w:ascii="Calibri Light" w:hAnsi="Calibri Light" w:eastAsia="MS Gothic" w:cs="Times New Roman"/>
      <w:color w:val="2F5496"/>
      <w:kern w:val="0"/>
      <w:sz w:val="32"/>
      <w:szCs w:val="32"/>
      <w:lang w:val="pl-PL" w:eastAsia="en-US" w:bidi="ar-SA"/>
    </w:rPr>
  </w:style>
  <w:style w:type="character" w:styleId="Domylnaczcionkaakapitu">
    <w:name w:val="Domyślna czcionka akapitu"/>
    <w:qFormat/>
    <w:rPr/>
  </w:style>
  <w:style w:type="character" w:styleId="Nagwek1Znak">
    <w:name w:val="Nagłówek 1 Znak"/>
    <w:basedOn w:val="Domylnaczcionkaakapitu"/>
    <w:qFormat/>
    <w:rPr>
      <w:rFonts w:ascii="Calibri Light" w:hAnsi="Calibri Light" w:eastAsia="MS Gothic" w:cs="Times New Roman"/>
      <w:color w:val="2F5496"/>
      <w:sz w:val="32"/>
      <w:szCs w:val="32"/>
    </w:rPr>
  </w:style>
  <w:style w:type="character" w:styleId="Hipercze">
    <w:name w:val="Hiperłącze"/>
    <w:basedOn w:val="Domylnaczcionkaakapitu"/>
    <w:qFormat/>
    <w:rPr>
      <w:color w:val="0563C1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ny">
    <w:name w:val="Normalny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54" w:before="0" w:after="160"/>
      <w:jc w:val="left"/>
      <w:textAlignment w:val="auto"/>
    </w:pPr>
    <w:rPr>
      <w:rFonts w:ascii="Calibri" w:hAnsi="Calibri" w:eastAsia="Calibri" w:cs="Arial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2"/>
      <w:sz w:val="22"/>
      <w:szCs w:val="22"/>
      <w:u w:val="none"/>
      <w:vertAlign w:val="baseline"/>
      <w:em w:val="none"/>
      <w:lang w:val="pl-PL" w:eastAsia="en-US" w:bidi="ar-SA"/>
    </w:rPr>
  </w:style>
  <w:style w:type="paragraph" w:styleId="Zawartotabeli">
    <w:name w:val="Zawartość tabeli"/>
    <w:basedOn w:val="Normal"/>
    <w:qFormat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18</TotalTime>
  <Application>LibreOffice/6.2.4.2$Windows_X86_64 LibreOffice_project/2412653d852ce75f65fbfa83fb7e7b669a126d64</Application>
  <Pages>8</Pages>
  <Words>1354</Words>
  <Characters>8838</Characters>
  <CharactersWithSpaces>10280</CharactersWithSpaces>
  <Paragraphs>140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2022-09-26T07:48:00Z</dcterms:created>
  <dc:creator>Agnieszka Andrzejewska</dc:creator>
  <dc:description/>
  <dc:language>pl-PL</dc:language>
  <cp:lastModifiedBy/>
  <dcterms:modified xsi:type="dcterms:W3CDTF">2022-09-29T17:25:29Z</dcterms:modified>
  <cp:revision>4</cp:revision>
  <dc:subject/>
  <dc:title/>
</cp:coreProperties>
</file>