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360"/>
        <w:rPr>
          <w:sz w:val="36"/>
          <w:szCs w:val="36"/>
        </w:rPr>
      </w:pPr>
      <w:r>
        <w:rPr>
          <w:sz w:val="36"/>
          <w:szCs w:val="36"/>
        </w:rPr>
        <w:t xml:space="preserve">PROGRAM WYCHOWAWCZO - PROFILAKTYCZNY SZKOŁY PODSTAWOWEJ nr 1 </w:t>
      </w:r>
    </w:p>
    <w:p>
      <w:pPr>
        <w:pStyle w:val="Tytu"/>
        <w:spacing w:lineRule="auto" w:line="360"/>
        <w:rPr>
          <w:sz w:val="36"/>
          <w:szCs w:val="36"/>
        </w:rPr>
      </w:pPr>
      <w:r>
        <w:rPr>
          <w:sz w:val="36"/>
          <w:szCs w:val="36"/>
        </w:rPr>
        <w:t>im. LOTNIKÓW POLSKICH W PODDĘBICACH</w:t>
      </w:r>
    </w:p>
    <w:p>
      <w:pPr>
        <w:pStyle w:val="Tytu"/>
        <w:spacing w:lineRule="auto" w:line="36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I. Wstęp: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ab/>
        <w:t>Szkoła Podstawowa nr 1 im. Lotników Polskich w Poddębicach   jest szkołą środowiskową, której główne zadanie oddają słowa wypisane na   sztandarze: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NAUKA, WYCHOWANIE, PROFILAKTYKA i PAMIĘĆ. 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Wychowanie to wspieranie dziecka w rozwoju ku pełnej dojrzałości fizycznej, emocjonalnej, intelektualnej, duchowej i społecznej, które powinno być wzmacniane i uzupełniane przez działania z zakresu profilaktyki dzieci </w:t>
        <w:br/>
        <w:t>i młodzieży.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Profilaktyka to proces wspomagania człowieka w radzeniu sobie z trudnościami zagrażającymi prawidłowemu rozwojowi i zdrowemu życiu, a także ograniczenie i likwidowanie czynników blokujących i zaburzających zdrowe życie.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Podstawą działań wychowawczych są uniwersalne wartości ogólnoludzkie, a w szczególności łacińska maksyma, związana z patronem   szkoły:</w:t>
      </w:r>
    </w:p>
    <w:p>
      <w:pPr>
        <w:pStyle w:val="Nagwek1"/>
        <w:spacing w:lineRule="auto" w:line="360"/>
        <w:rPr>
          <w:szCs w:val="28"/>
          <w:lang w:val="pl-PL"/>
        </w:rPr>
      </w:pPr>
      <w:r>
        <w:rPr>
          <w:szCs w:val="28"/>
          <w:lang w:val="pl-PL"/>
        </w:rPr>
        <w:t>PER ASPERA AD ASTRA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804" w:leader="none"/>
        </w:tabs>
        <w:spacing w:lineRule="auto" w:line="360"/>
        <w:rPr>
          <w:sz w:val="28"/>
          <w:szCs w:val="28"/>
        </w:rPr>
      </w:pPr>
      <w:r>
        <w:rPr>
          <w:b/>
          <w:sz w:val="32"/>
          <w:szCs w:val="32"/>
        </w:rPr>
        <w:t>II. Informacje ogólne.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Działalność wychowawcza, edukacyjna, informacyjna i profilaktyczna realizowana będzie z uwzględnieniem form i działań określonych w Gminnym Programie Profilaktyki i Rozwiązywania Problemów Alkoholowych oraz Krajowym Programie Przeciwdziałania Narkomanii.  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>
        <w:rPr>
          <w:b/>
          <w:bCs/>
          <w:i/>
          <w:iCs/>
          <w:sz w:val="28"/>
          <w:szCs w:val="28"/>
        </w:rPr>
        <w:t>nadrzędny cel wychowania szkolnego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i działań o charakterze profilaktycznym </w:t>
      </w:r>
      <w:r>
        <w:rPr>
          <w:sz w:val="28"/>
          <w:szCs w:val="28"/>
        </w:rPr>
        <w:t>uznaje się kształcenie obywatela.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Polaka – Europejczyka, wychowanie człowieka dobrego i twórczego, świadomego wyborów dokonywanych na drodze do sukcesu szkolnego               i życiowego.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pracę wychowawczą i profilaktyczną uznaje się zgodne współdziałanie uczniów, rodziców, nauczycieli i pracowników szkoły, które prowadzi do osiągnięcia założonych celów, zgodnych z podstawą programową kształcenia ogólnego. 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Działania wychowawcze i profilaktyczne podejmują wszyscy nauczyciele zatrudnieni  w szkole, wspomagani przez wszystkich jej pracowników </w:t>
        <w:br/>
        <w:t>i rodziców</w:t>
      </w:r>
      <w:r>
        <w:rPr>
          <w:color w:val="76923C"/>
          <w:sz w:val="28"/>
          <w:szCs w:val="28"/>
        </w:rPr>
        <w:t>.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Wychowawcy klas w szczególności organizują i koordynują działania wychowawcze i profilaktyczne</w:t>
      </w:r>
      <w:r>
        <w:rPr>
          <w:color w:val="76923C"/>
          <w:sz w:val="28"/>
          <w:szCs w:val="28"/>
        </w:rPr>
        <w:t xml:space="preserve"> </w:t>
      </w:r>
      <w:r>
        <w:rPr>
          <w:sz w:val="28"/>
          <w:szCs w:val="28"/>
        </w:rPr>
        <w:t>dotyczące oddziału powierzonego ich opiece.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/>
      </w:pPr>
      <w:r>
        <w:rPr>
          <w:sz w:val="28"/>
          <w:szCs w:val="28"/>
        </w:rPr>
        <w:tab/>
        <w:t xml:space="preserve">Program opracowano na podstawie diagnozy polegającej na przeprowadzeniu ankiet wśród uczniów, obserwacji ich zachowań  podczas lekcji, przerw i wycieczek szkolnych. W diagnozie uwzględniono również  wyniki ankiet i rozmowy z nauczycielami, rodzicami, pracownikami obsługi szkoły, wnioski z przeprowadzonej wewnątrzszkolnej ewaluacji, a także wnioski z nadzoru pedagogicznego. 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Określono również czynniki chroniące i czynniki ryzyka wynikające </w:t>
        <w:br/>
        <w:t>z powyższej diagnozy.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diagnozie zdecydowano o prowadzeniu profilaktyki uniwersalnej </w:t>
        <w:br/>
        <w:t>i selektywnej.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/>
      </w:pPr>
      <w:r>
        <w:rPr>
          <w:sz w:val="28"/>
          <w:szCs w:val="28"/>
        </w:rPr>
        <w:t>W kwestiach wychowawczych należy położyć nacisk na kulturę osobistą, umiejętność właściwego zachowania w szkole i różnych miejscach użyteczności publicznej. Trzeba również podejmować działania, których celem będzie eliminowanie niewłaściwych zachowań uczniów wobec siebie: agresja słowna, przezywanie. Wskazywać sposoby radzenia sobie ze agresją i stresem.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Należy również zwrócić uwagę na rozwijanie i doskonalenie wśród uczniów umiejętności werbalnego komunikowania się z innymi ludźmi.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/>
      </w:pPr>
      <w:r>
        <w:rPr>
          <w:sz w:val="28"/>
          <w:szCs w:val="28"/>
        </w:rPr>
        <w:t>Ważne jest też, aby uczniowie przestrzegali zasad zdrowego stylu życia, nie ulegali nałogom, kształtowali postawy obywatelskie i patriotyczne, postawy poszanowania tradycji i kultury własnego narodu. Należy promować i doceniać poprawne zachowanie uczniów, na bieżąco uświadamiać i przypominać o dużej roli odpowiedzialności za siebie i innych.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/>
      </w:pPr>
      <w:r>
        <w:rPr>
          <w:sz w:val="28"/>
          <w:szCs w:val="28"/>
        </w:rPr>
        <w:t>Realizowane dotychczas działania przynoszą dobre efekty w obszarach, których dotyczą: uczniowie dobrze czują się w szkole, przypadki niewłaściwych, agresywnych zachowań na terenie szkoły są sporadyczne i zakończone interwencją pedagogiczną, uczniowie, rodzice i nauczyciele dostrzegają potrzebę dalszych działań profilaktycznych w szkole.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Niektóre zasoby szkoły są niewykorzystane (potencjał uczniów i rodziców, wiedza nauczycieli) innych brakuje (np. wystarczających środków finansowych na zajęcia dodatkowe) 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ZAŁOŻENIA PROGRAMOWE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3"/>
        </w:numPr>
        <w:tabs>
          <w:tab w:val="left" w:pos="709" w:leader="none"/>
        </w:tabs>
        <w:spacing w:lineRule="auto" w:line="360"/>
        <w:ind w:left="720" w:hanging="294"/>
        <w:jc w:val="both"/>
        <w:rPr/>
      </w:pPr>
      <w:r>
        <w:rPr>
          <w:sz w:val="28"/>
          <w:szCs w:val="28"/>
        </w:rPr>
        <w:t xml:space="preserve">Kształtowanie postaw: obywatelskich i patriotycznych, poszanowania tradycji i kultury własnego narodu,  poszanowania dla innych kultur </w:t>
        <w:br/>
        <w:t>i tradycji, respektowania norm społecznych oraz zapobieganie wszelkim przejawom dyskryminacji.</w:t>
      </w:r>
    </w:p>
    <w:p>
      <w:pPr>
        <w:pStyle w:val="Normal"/>
        <w:numPr>
          <w:ilvl w:val="0"/>
          <w:numId w:val="23"/>
        </w:numPr>
        <w:tabs>
          <w:tab w:val="left" w:pos="709" w:leader="none"/>
        </w:tabs>
        <w:spacing w:lineRule="auto" w:line="360"/>
        <w:ind w:left="720" w:hanging="294"/>
        <w:jc w:val="both"/>
        <w:rPr/>
      </w:pPr>
      <w:r>
        <w:rPr>
          <w:sz w:val="28"/>
          <w:szCs w:val="28"/>
        </w:rPr>
        <w:t>Kształtowanie postaw wdrażających do zdrowego stylu życia, realizowanie tematyki z zakresu szeroko rozumianej profilaktyki uzależnień, przemocy i promocji zdrowia psychicznego.</w:t>
      </w:r>
    </w:p>
    <w:p>
      <w:pPr>
        <w:pStyle w:val="Normal"/>
        <w:numPr>
          <w:ilvl w:val="0"/>
          <w:numId w:val="23"/>
        </w:numPr>
        <w:tabs>
          <w:tab w:val="left" w:pos="709" w:leader="none"/>
        </w:tabs>
        <w:spacing w:lineRule="auto" w:line="36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Wychowanie do wartości: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rozwój, prawda, porządek, patriotyzm. </w:t>
      </w:r>
    </w:p>
    <w:p>
      <w:pPr>
        <w:pStyle w:val="Normal"/>
        <w:numPr>
          <w:ilvl w:val="0"/>
          <w:numId w:val="23"/>
        </w:numPr>
        <w:tabs>
          <w:tab w:val="left" w:pos="709" w:leader="none"/>
        </w:tabs>
        <w:spacing w:lineRule="auto" w:line="36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Upowszechnianie czytelnictwa, rozwijanie kompetencji czytelniczych wśród dzieci.</w:t>
      </w:r>
    </w:p>
    <w:p>
      <w:pPr>
        <w:pStyle w:val="Normal"/>
        <w:numPr>
          <w:ilvl w:val="0"/>
          <w:numId w:val="23"/>
        </w:numPr>
        <w:tabs>
          <w:tab w:val="left" w:pos="709" w:leader="none"/>
        </w:tabs>
        <w:spacing w:lineRule="auto" w:line="360"/>
        <w:ind w:left="720" w:hanging="294"/>
        <w:jc w:val="both"/>
        <w:rPr/>
      </w:pPr>
      <w:r>
        <w:rPr>
          <w:sz w:val="28"/>
          <w:szCs w:val="28"/>
        </w:rPr>
        <w:t xml:space="preserve">Rozwijanie   w   procesach    edukacyjnych      umiejętności     korzystania </w:t>
        <w:br/>
        <w:t>z narzędzi i zasobów cyfrowych, w tym bezpieczne, efektywne i celowe wykorzystanie technologii informacyjno – komunikacyjnych.</w:t>
      </w:r>
    </w:p>
    <w:p>
      <w:pPr>
        <w:pStyle w:val="Normal"/>
        <w:numPr>
          <w:ilvl w:val="0"/>
          <w:numId w:val="23"/>
        </w:numPr>
        <w:tabs>
          <w:tab w:val="left" w:pos="709" w:leader="none"/>
        </w:tabs>
        <w:spacing w:lineRule="auto" w:line="36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Kształtowanie postaw prospołecznych, w tym przez możliwość udziału </w:t>
        <w:br/>
        <w:t>w działalności z zakresu wolontariatu.</w:t>
      </w:r>
    </w:p>
    <w:p>
      <w:pPr>
        <w:pStyle w:val="Normal"/>
        <w:numPr>
          <w:ilvl w:val="0"/>
          <w:numId w:val="23"/>
        </w:numPr>
        <w:tabs>
          <w:tab w:val="left" w:pos="709" w:leader="none"/>
        </w:tabs>
        <w:spacing w:lineRule="auto" w:line="360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Pomoc w planowaniu własnej ścieżki życiowej.</w:t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jc w:val="center"/>
        <w:rPr/>
      </w:pPr>
      <w:r>
        <w:rPr>
          <w:sz w:val="28"/>
          <w:szCs w:val="28"/>
        </w:rPr>
        <w:t>WYCHOWANIE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PROFILAKTYKA</w:t>
      </w:r>
    </w:p>
    <w:p>
      <w:pPr>
        <w:pStyle w:val="Normal"/>
        <w:tabs>
          <w:tab w:val="clear" w:pos="709"/>
          <w:tab w:val="left" w:pos="450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684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1034415" cy="462915"/>
                <wp:effectExtent l="0" t="0" r="0" b="0"/>
                <wp:wrapNone/>
                <wp:docPr id="1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92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CZYNNIKI     RYZYKA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27pt;margin-top:3pt;width:81.35pt;height:36.3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color w:val="auto"/>
                        </w:rPr>
                        <w:t>CZYNNIKI     RYZYKA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4114800</wp:posOffset>
                </wp:positionH>
                <wp:positionV relativeFrom="paragraph">
                  <wp:posOffset>8890</wp:posOffset>
                </wp:positionV>
                <wp:extent cx="1148715" cy="433705"/>
                <wp:effectExtent l="0" t="0" r="0" b="0"/>
                <wp:wrapNone/>
                <wp:docPr id="3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40" cy="43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CZYNNIKI CHRONIĄCE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" fillcolor="white" stroked="t" style="position:absolute;margin-left:324pt;margin-top:0.7pt;width:90.35pt;height:34.0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color w:val="auto"/>
                        </w:rPr>
                        <w:t>CZYNNIKI CHRONIĄCE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ab/>
        <w:tab/>
      </w:r>
    </w:p>
    <w:p>
      <w:pPr>
        <w:pStyle w:val="Normal"/>
        <w:tabs>
          <w:tab w:val="clear" w:pos="709"/>
          <w:tab w:val="left" w:pos="6660" w:leader="none"/>
        </w:tabs>
        <w:spacing w:lineRule="atLeast" w:line="44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tbl>
      <w:tblPr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83"/>
        <w:gridCol w:w="895"/>
        <w:gridCol w:w="1848"/>
        <w:gridCol w:w="1565"/>
        <w:gridCol w:w="1080"/>
        <w:gridCol w:w="963"/>
        <w:gridCol w:w="1751"/>
      </w:tblGrid>
      <w:tr>
        <w:trPr>
          <w:trHeight w:val="1822" w:hRule="atLeast"/>
        </w:trPr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Normal"/>
              <w:ind w:left="12" w:hanging="0"/>
              <w:rPr/>
            </w:pPr>
            <w:r>
              <w:rPr/>
              <w:t>Cechy</w:t>
            </w:r>
          </w:p>
          <w:p>
            <w:pPr>
              <w:pStyle w:val="Normal"/>
              <w:ind w:left="12" w:hanging="0"/>
              <w:rPr/>
            </w:pPr>
            <w:r>
              <w:rPr/>
              <w:t>Sytuacje</w:t>
            </w:r>
          </w:p>
          <w:p>
            <w:pPr>
              <w:pStyle w:val="Normal"/>
              <w:ind w:left="12" w:hanging="0"/>
              <w:rPr/>
            </w:pPr>
            <w:r>
              <w:rPr/>
              <w:t>Warunki</w:t>
            </w:r>
          </w:p>
        </w:tc>
        <w:tc>
          <w:tcPr>
            <w:tcW w:w="89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245110</wp:posOffset>
                      </wp:positionV>
                      <wp:extent cx="234950" cy="692150"/>
                      <wp:effectExtent l="0" t="0" r="0" b="0"/>
                      <wp:wrapNone/>
                      <wp:docPr id="5" name="Obraz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60" cy="691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62" h="1082">
                                    <a:moveTo>
                                      <a:pt x="0" y="0"/>
                                    </a:moveTo>
                                    <a:cubicBezTo>
                                      <a:pt x="90" y="0"/>
                                      <a:pt x="180" y="45"/>
                                      <a:pt x="180" y="90"/>
                                    </a:cubicBezTo>
                                    <a:lnTo>
                                      <a:pt x="180" y="450"/>
                                    </a:lnTo>
                                    <a:cubicBezTo>
                                      <a:pt x="180" y="495"/>
                                      <a:pt x="270" y="540"/>
                                      <a:pt x="361" y="540"/>
                                    </a:cubicBezTo>
                                    <a:cubicBezTo>
                                      <a:pt x="270" y="540"/>
                                      <a:pt x="180" y="585"/>
                                      <a:pt x="180" y="630"/>
                                    </a:cubicBezTo>
                                    <a:lnTo>
                                      <a:pt x="180" y="990"/>
                                    </a:lnTo>
                                    <a:cubicBezTo>
                                      <a:pt x="180" y="1035"/>
                                      <a:pt x="90" y="1081"/>
                                      <a:pt x="0" y="108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848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Sprzyjające powstawaniu zachowań ryzykownych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ind w:left="12" w:hanging="0"/>
              <w:rPr/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ind w:left="12" w:hanging="0"/>
              <w:rPr/>
            </w:pPr>
            <w:r>
              <w:rPr/>
              <w:t>Cechy</w:t>
            </w:r>
          </w:p>
          <w:p>
            <w:pPr>
              <w:pStyle w:val="Normal"/>
              <w:ind w:left="12" w:hanging="0"/>
              <w:rPr/>
            </w:pPr>
            <w:r>
              <w:rPr/>
              <w:t>Sytuacje</w:t>
            </w:r>
          </w:p>
          <w:p>
            <w:pPr>
              <w:pStyle w:val="Normal"/>
              <w:ind w:left="12" w:hanging="0"/>
              <w:rPr/>
            </w:pPr>
            <w:r>
              <w:rPr/>
              <w:t>Warunki</w:t>
            </w:r>
          </w:p>
        </w:tc>
        <w:tc>
          <w:tcPr>
            <w:tcW w:w="9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245110</wp:posOffset>
                      </wp:positionV>
                      <wp:extent cx="234950" cy="692150"/>
                      <wp:effectExtent l="0" t="0" r="0" b="0"/>
                      <wp:wrapNone/>
                      <wp:docPr id="6" name="Obraz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60" cy="6915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62" h="1082">
                                    <a:moveTo>
                                      <a:pt x="0" y="0"/>
                                    </a:moveTo>
                                    <a:cubicBezTo>
                                      <a:pt x="90" y="0"/>
                                      <a:pt x="180" y="45"/>
                                      <a:pt x="180" y="90"/>
                                    </a:cubicBezTo>
                                    <a:lnTo>
                                      <a:pt x="180" y="450"/>
                                    </a:lnTo>
                                    <a:cubicBezTo>
                                      <a:pt x="180" y="495"/>
                                      <a:pt x="270" y="540"/>
                                      <a:pt x="361" y="540"/>
                                    </a:cubicBezTo>
                                    <a:cubicBezTo>
                                      <a:pt x="270" y="540"/>
                                      <a:pt x="180" y="585"/>
                                      <a:pt x="180" y="630"/>
                                    </a:cubicBezTo>
                                    <a:lnTo>
                                      <a:pt x="180" y="990"/>
                                    </a:lnTo>
                                    <a:cubicBezTo>
                                      <a:pt x="180" y="1035"/>
                                      <a:pt x="90" y="1081"/>
                                      <a:pt x="0" y="108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175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Zwiększające odporność na działanie czynników ryzyka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12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11"/>
        <w:gridCol w:w="4449"/>
      </w:tblGrid>
      <w:tr>
        <w:trPr>
          <w:trHeight w:val="4072" w:hRule="atLeast"/>
        </w:trPr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                            </w:t>
            </w:r>
            <w:r>
              <w:rPr/>
              <w:t>CZYNNIKI</w:t>
            </w:r>
          </w:p>
          <w:p>
            <w:pPr>
              <w:pStyle w:val="Normal"/>
              <w:spacing w:lineRule="auto" w:line="360"/>
              <w:ind w:left="4" w:hanging="0"/>
              <w:rPr/>
            </w:pPr>
            <w:r>
              <w:rPr/>
              <w:t xml:space="preserve">                             </w:t>
            </w:r>
            <w:r>
              <w:rPr/>
              <w:t>RYZYKA</w:t>
            </w:r>
          </w:p>
          <w:p>
            <w:pPr>
              <w:pStyle w:val="Normal"/>
              <w:spacing w:lineRule="auto" w:line="360"/>
              <w:ind w:left="4" w:hanging="0"/>
              <w:rPr/>
            </w:pPr>
            <w:r>
              <w:rPr/>
            </w:r>
          </w:p>
          <w:p>
            <w:pPr>
              <w:pStyle w:val="Normal"/>
              <w:spacing w:lineRule="auto" w:line="360"/>
              <w:ind w:left="4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360"/>
              <w:rPr/>
            </w:pPr>
            <w:r>
              <w:rPr/>
              <w:t>wczesny kontakt z używkami,  środkami psychoaktywnymi(papierosy, alkohol, leki, tzw. dopalacze),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36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łatwy dostęp do wyżej wymienionych środków,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360"/>
              <w:rPr/>
            </w:pPr>
            <w:r>
              <w:rPr/>
              <w:t>zachowania agresywne,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360"/>
              <w:rPr>
                <w:bCs/>
              </w:rPr>
            </w:pPr>
            <w:r>
              <w:rPr>
                <w:bCs/>
              </w:rPr>
              <w:t>brak pozytywnych wzorców i autorytetów,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360"/>
              <w:rPr>
                <w:bCs/>
              </w:rPr>
            </w:pPr>
            <w:r>
              <w:rPr>
                <w:bCs/>
              </w:rPr>
              <w:t>niewydolność wychowawcza rodziny,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360"/>
              <w:rPr>
                <w:bCs/>
              </w:rPr>
            </w:pPr>
            <w:r>
              <w:rPr>
                <w:bCs/>
              </w:rPr>
              <w:t>słabe wyniki w nauce,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360"/>
              <w:rPr>
                <w:bCs/>
              </w:rPr>
            </w:pPr>
            <w:r>
              <w:rPr>
                <w:bCs/>
              </w:rPr>
              <w:t>zachowania dysfunkcyjne grupy rówieśniczej,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360"/>
              <w:rPr>
                <w:bCs/>
              </w:rPr>
            </w:pPr>
            <w:r>
              <w:rPr>
                <w:bCs/>
              </w:rPr>
              <w:t xml:space="preserve">wczesna inicjacja w zachowaniach ryzykownych, 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360"/>
              <w:rPr/>
            </w:pPr>
            <w:r>
              <w:rPr>
                <w:bCs/>
              </w:rPr>
              <w:t>brak zainteresowań,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360"/>
              <w:rPr/>
            </w:pPr>
            <w:r>
              <w:rPr>
                <w:bCs/>
              </w:rPr>
              <w:t>odrzucenie przez rówieśników</w:t>
            </w:r>
          </w:p>
        </w:tc>
        <w:tc>
          <w:tcPr>
            <w:tcW w:w="4449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center"/>
              <w:rPr/>
            </w:pPr>
            <w:r>
              <w:rPr/>
              <w:t>CZYNNIKI</w:t>
            </w:r>
          </w:p>
          <w:p>
            <w:pPr>
              <w:pStyle w:val="Normal"/>
              <w:spacing w:lineRule="auto" w:line="360"/>
              <w:ind w:left="20" w:hanging="0"/>
              <w:jc w:val="center"/>
              <w:rPr/>
            </w:pPr>
            <w:r>
              <w:rPr/>
              <w:t>CHRONIĄCE</w:t>
            </w:r>
          </w:p>
          <w:p>
            <w:pPr>
              <w:pStyle w:val="Normal"/>
              <w:spacing w:lineRule="auto" w:line="360"/>
              <w:ind w:left="20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/>
              <w:ind w:left="20" w:hanging="0"/>
              <w:jc w:val="center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360"/>
              <w:rPr/>
            </w:pPr>
            <w:r>
              <w:rPr/>
              <w:t>silna więź emocjonalna z rodzicami,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360"/>
              <w:rPr/>
            </w:pPr>
            <w:r>
              <w:rPr/>
              <w:t>zainteresowanie nauką szkolną własnym rozwojem,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360"/>
              <w:rPr/>
            </w:pPr>
            <w:r>
              <w:rPr/>
              <w:t>poszanowanie norm, wartości, autorytetów,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360"/>
              <w:rPr/>
            </w:pPr>
            <w:r>
              <w:rPr/>
              <w:t xml:space="preserve">przynależność do </w:t>
            </w:r>
            <w:r>
              <w:rPr>
                <w:iCs/>
              </w:rPr>
              <w:t>s</w:t>
            </w:r>
            <w:r>
              <w:rPr/>
              <w:t>połeczności klasowej,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360"/>
              <w:rPr>
                <w:bCs/>
              </w:rPr>
            </w:pPr>
            <w:r>
              <w:rPr>
                <w:bCs/>
              </w:rPr>
              <w:t>opieka dorosłych,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360"/>
              <w:rPr>
                <w:bCs/>
              </w:rPr>
            </w:pPr>
            <w:r>
              <w:rPr>
                <w:bCs/>
              </w:rPr>
              <w:t>aktywność, ciekawość poznawcza,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360"/>
              <w:rPr>
                <w:bCs/>
              </w:rPr>
            </w:pPr>
            <w:r>
              <w:rPr>
                <w:bCs/>
              </w:rPr>
              <w:t>praktyki religijne,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360"/>
              <w:rPr>
                <w:bCs/>
              </w:rPr>
            </w:pPr>
            <w:r>
              <w:rPr>
                <w:bCs/>
              </w:rPr>
              <w:t>poczucie własnej wartości,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360"/>
              <w:rPr>
                <w:bCs/>
              </w:rPr>
            </w:pPr>
            <w:r>
              <w:rPr>
                <w:bCs/>
              </w:rPr>
              <w:t>poczucie bezpieczeństwa,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360"/>
              <w:rPr>
                <w:bCs/>
              </w:rPr>
            </w:pPr>
            <w:r>
              <w:rPr>
                <w:bCs/>
              </w:rPr>
              <w:t>rozwijanie zainteresowań.</w:t>
            </w:r>
          </w:p>
        </w:tc>
      </w:tr>
    </w:tbl>
    <w:p>
      <w:pPr>
        <w:pStyle w:val="Normal"/>
        <w:tabs>
          <w:tab w:val="clear" w:pos="709"/>
          <w:tab w:val="left" w:pos="90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Podtytu"/>
        <w:tabs>
          <w:tab w:val="clear" w:pos="2268"/>
          <w:tab w:val="left" w:pos="1985" w:leader="none"/>
        </w:tabs>
        <w:spacing w:lineRule="auto" w:line="36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III. Zadania Szkoły:</w:t>
      </w:r>
    </w:p>
    <w:p>
      <w:pPr>
        <w:pStyle w:val="Podtytu"/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Uwzględniają potrzeby i oczekiwania uczniów i ich rodziców oraz wartości, które zostały uznane za wiodące w wychowaniu i profilaktyce, a także bazę szkoły. </w:t>
      </w:r>
    </w:p>
    <w:p>
      <w:pPr>
        <w:pStyle w:val="Podtytu"/>
        <w:tabs>
          <w:tab w:val="clear" w:pos="2268"/>
          <w:tab w:val="left" w:pos="1985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Do zadań Szkoły należy umożliwienie wychowankom wszechstronnego rozwoju poprzez: 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Poznawanie tradycji rodzinnych, szkoły, regionu, narodu i kraju oraz kształtowanie postawy patriotycznej i obywatelskiej.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Wspieranie   rozwoju   dziecka  młodszego  na  II  etapie  edukacyjnym </w:t>
        <w:br/>
        <w:t>w związku z obniżeniem wieku realizacji obowiązku szkolnego.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Stwarzanie warunków do poznania samego siebie i swoich mocnych stron oraz uczenie krytycznego spojrzenia na siebie w relacjach z innymi.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Poznawanie człowieka i nabywanie umiejętności porozumiewania się </w:t>
        <w:br/>
        <w:t>z nim.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Dbanie o budowanie prawidłowych relacji: # rówieśniczych, # uczniów </w:t>
        <w:br/>
        <w:t>i nauczycieli, # nauczycieli, wychowawców i rodziców, # wzmacnianie więzi uczniów z rówieśnikami oraz nauczycielami i wychowawcami.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Dbanie o  kulturę i poprawność mowy ojczystej.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Indywidualizowanie pracy z uczniem poprzez dostosowywanie wymagań edukacyjnych do jego możliwości i umiejętności oraz rozwijanie jego uzdolnień. Zapewnienie uczniom lepszych szans edukacyjnych poprzez wspieranie ich ciekawości, aktywności i samodzielności.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Poznawanie ról społecznych w swoim środowisku i relacji zachodzących między nimi oraz organizowanie różnych form aktywności społecznej.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Powierzanie różnorodnych zadań (funkcji) i egzekwowanie właściwego ich wykonania (przy wsparciu nauczyciela) w celu rozwijania odpowiedzialności uczniów za podejmowane działania.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Poznawanie środowiska przyrodniczego przez pryzmat swojego zdrowia psychicznego.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Rozwijanie wrażliwości na piękno przyrody i jej użyteczność; kształtowanie kultury ekologicznej.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Poznawanie zasad higieny oraz bezpiecznego i zdrowego stylu życia.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Rozwijanie działalności wychowawczej w celu przeciwdziałania narkomanii i innym zachowaniom problemowym. Działania te będą polegały na wspomaganiu ucznia w jego rozwoju ukierunkowanym na osiąganie jego dojrzałości w 4 sferach: fizycznej, psychicznej, społecznej i aksjologicznej.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Dbanie   o   bezpieczeństwo    dzieci,  ich  zdrowie   i   prawidłowy    rozwój psychofizyczny, przeciwdziałanie przemocy słownej i fizycznej. 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Prowadzenie profilaktyki uzależnień; zapoznawanie uczniów </w:t>
        <w:br/>
        <w:t>z  negatywnym wpływem nikotyny, alkoholu i substancji psychoaktywnych, zwanych dopalaczami na zdrowie i życie człowieka.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Kształtowanie umiejętności efektywnych sposobów radzenia sobie ze stresem w sytuacjach trudnych.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Rozwijanie sprawności fizycznej.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Kształtowanie otwartości wobec innych kultur.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Kształtowanie poczucia tolerancji wobec „inności”- przeciwdziałanie wykluczeniu.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Rozwijanie kultury osobistej oraz kształtowanie postawy świadomego odbiorcy kultury poprzez różne formy kontaktu ze sztuką.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/>
      </w:pPr>
      <w:r>
        <w:rPr>
          <w:sz w:val="28"/>
          <w:szCs w:val="28"/>
        </w:rPr>
        <w:t>Wyposażenie uczniów w umiejętności i wiedzę pozwalającą na efektywne oraz bezpieczne korzystanie z nowoczesnych technologii informacyjnych.</w:t>
      </w:r>
    </w:p>
    <w:p>
      <w:pPr>
        <w:pStyle w:val="Podtytu"/>
        <w:numPr>
          <w:ilvl w:val="0"/>
          <w:numId w:val="1"/>
        </w:numPr>
        <w:tabs>
          <w:tab w:val="clear" w:pos="2268"/>
          <w:tab w:val="left" w:pos="1985" w:leader="none"/>
        </w:tabs>
        <w:spacing w:lineRule="auto" w:line="360"/>
        <w:jc w:val="both"/>
        <w:rPr/>
      </w:pPr>
      <w:r>
        <w:rPr>
          <w:sz w:val="28"/>
          <w:szCs w:val="28"/>
        </w:rPr>
        <w:t>Kształtowanie i utrwalanie zasad higieny oraz zachowania dystansu społecznego w okresie pandemii Covid – 19.</w:t>
      </w:r>
    </w:p>
    <w:p>
      <w:pPr>
        <w:pStyle w:val="Podtytu"/>
        <w:tabs>
          <w:tab w:val="clear" w:pos="2268"/>
          <w:tab w:val="left" w:pos="1985" w:leader="none"/>
        </w:tabs>
        <w:spacing w:lineRule="auto" w:line="360"/>
        <w:ind w:left="454" w:hang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>
      <w:pPr>
        <w:pStyle w:val="Normal"/>
        <w:tabs>
          <w:tab w:val="clear" w:pos="709"/>
          <w:tab w:val="left" w:pos="7911" w:leader="none"/>
        </w:tabs>
        <w:spacing w:lineRule="auto" w: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900" w:leader="none"/>
        </w:tabs>
        <w:spacing w:lineRule="auto" w:line="36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IV. Realizacja celów i zadań wychowawczo -profilaktycznych.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Realizacja wszystkich zadań wychowawczych i profilaktycznych w szkole odbywa się poprzez   konsekwentne egzekwowanie przez nauczycieli  jasno określonych dla wszystkich członków społeczności szkolnej reguł postępowania zawartych w Statucie Szkoły (uchwalonym  przez  Radę Pedagogiczną po zasięgnięciu opinii Rady Rodziców). W tym zakresie nauczyciele współpracują z rodzicami i pracownikami szkoły</w:t>
      </w:r>
      <w:r>
        <w:rPr>
          <w:color w:val="76923C"/>
          <w:sz w:val="28"/>
          <w:szCs w:val="28"/>
        </w:rPr>
        <w:t>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Zadania szkoły określone w podstawie programowej kształcenia ogólnego  realizują nauczyciele poszczególnych przedmiotów, współpracując przy   realizacji zadań wspólnych.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Nauczyciele wspomagają siebie wzajemnie w organizowaniu i realizacji procesów edukacyjnych.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Wprowadzanie zmian dotyczących przebiegu procesów edukacyjnych następuje w wyniku wspólnych ustaleń między nauczycielami.</w:t>
      </w:r>
    </w:p>
    <w:p>
      <w:pPr>
        <w:pStyle w:val="Podtytu"/>
        <w:numPr>
          <w:ilvl w:val="0"/>
          <w:numId w:val="3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Szkoła buduje własne tradycje, dokumentując je w kronice szkoły, </w:t>
        <w:br/>
        <w:t>w biuletynach szkolnych i na swojej stronie internetowej.</w:t>
      </w:r>
    </w:p>
    <w:p>
      <w:pPr>
        <w:pStyle w:val="Podtytu"/>
        <w:numPr>
          <w:ilvl w:val="0"/>
          <w:numId w:val="3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Poszczególne klasy tworzą własne zwyczaje, organizują imprezy </w:t>
        <w:br/>
        <w:t>wewnątrzklasowe, biorą udział  i przygotowują imprezy dla całej szkoły.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00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Szkoła promuje działalność samorządu uczniowskiego, wspierając jego inicjatywy i tworząc warunki do jak najszerszej działalności.</w:t>
      </w:r>
    </w:p>
    <w:p>
      <w:pPr>
        <w:pStyle w:val="Podtytu"/>
        <w:numPr>
          <w:ilvl w:val="0"/>
          <w:numId w:val="3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>Dla rozbudzenia i rozwijania zainteresowań oraz kształtowania właściwych postaw prospołecznych, w szkole organizowane są różnego typu zajęcia pozalekcyjne, działają szkolne kluby i organizacje (min Klub Młodego Ekologa, UKS „Trops”, zespół wokalny, zespół taneczny, zajęcia rozwijające zainteresowania uczniów, SKO, wolontariat).</w:t>
      </w:r>
    </w:p>
    <w:p>
      <w:pPr>
        <w:pStyle w:val="Podtytu"/>
        <w:numPr>
          <w:ilvl w:val="0"/>
          <w:numId w:val="3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Realizacji Programu Wychowawczo-Profilaktycznego służą także Kryteria Oceny Zachowania Ucznia.</w:t>
      </w:r>
    </w:p>
    <w:p>
      <w:pPr>
        <w:pStyle w:val="Podtytu"/>
        <w:numPr>
          <w:ilvl w:val="0"/>
          <w:numId w:val="3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W trosce o bezpieczeństwo dzieci w szkole prowadzony jest monitoring wizyjny oraz stałe dyżury nauczycieli.</w:t>
      </w:r>
    </w:p>
    <w:p>
      <w:pPr>
        <w:pStyle w:val="Podtytu"/>
        <w:numPr>
          <w:ilvl w:val="0"/>
          <w:numId w:val="3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Organizowane przez szkołę wycieczki i wyjazdy uczniów wynikają </w:t>
        <w:br/>
        <w:t xml:space="preserve">z Programu Wychowawczo-Profilaktycznego SP nr 1 i skorelowane są </w:t>
        <w:br/>
        <w:t>z realizowanymi programami nauczania.</w:t>
      </w:r>
    </w:p>
    <w:p>
      <w:pPr>
        <w:pStyle w:val="Podtytu"/>
        <w:numPr>
          <w:ilvl w:val="0"/>
          <w:numId w:val="3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Zachęcanie uczniów do działań na rzecz środowiska w ramach wolontariatu.</w:t>
      </w:r>
    </w:p>
    <w:p>
      <w:pPr>
        <w:pStyle w:val="Podtytu"/>
        <w:numPr>
          <w:ilvl w:val="0"/>
          <w:numId w:val="3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Pomoc w planowaniu własnej ścieżki życiowej.</w:t>
      </w:r>
    </w:p>
    <w:p>
      <w:pPr>
        <w:pStyle w:val="Podtytu"/>
        <w:tabs>
          <w:tab w:val="clear" w:pos="2268"/>
          <w:tab w:val="left" w:pos="6732" w:leader="none"/>
        </w:tabs>
        <w:spacing w:lineRule="auto" w: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b/>
          <w:sz w:val="32"/>
          <w:szCs w:val="32"/>
        </w:rPr>
        <w:t>V. Model absolwenta</w:t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Poprzez Program Wychowawczo-Profilaktyczny Szkoła kształtuje absolwenta, który jest światłym Polakiem, umiejącym egzystować w otaczającym świecie. </w:t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Absolwent Szkoły: </w:t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w sferze nauki: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Zna i szanuje historię i dziedzictwo kulturowe kraju, w tym swojego regionu. Poprawnie posługuje się językiem ojczystym. 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>Potrafi korzystać z różnych źródeł zdobywania wiedzy.</w:t>
      </w:r>
      <w:r>
        <w:rPr>
          <w:i/>
          <w:iCs/>
          <w:sz w:val="28"/>
          <w:szCs w:val="28"/>
        </w:rPr>
        <w:t xml:space="preserve"> </w:t>
      </w:r>
      <w:r>
        <w:rPr>
          <w:i w:val="false"/>
          <w:iCs w:val="false"/>
          <w:color w:val="000000"/>
          <w:sz w:val="28"/>
          <w:szCs w:val="28"/>
        </w:rPr>
        <w:t>Wykorzystuje w procesie edukacyjnym narzędzia i zasoby cyfrowe oraz metody kształcenia na odległość.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Umie zaprezentować swoją wiedzę i umiejętności. Rozwija swoje zainteresowania.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Umie określić możliwe drogi dalszego kształcenia.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Potrafi twórczo znajdować różnorodne rozwiązania problemu.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Potrafi rozpoznać własne predyspozycje zdrowotne, temperamentalne, osobowościowe i inne.</w:t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w sferze społecznej: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>Ma poczucie przynależności i szacunku do ojczyzny.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Jest wyposażony w wiedzę i umiejętności, pozwalające na właściwe funkcjonowanie w społeczeństwie. 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>Potrafi zachować się kulturalnie, zna zasady dobrego wychowania, używa form grzecznościowych.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Rozumie potrzebę znajomości i posługiwania się językiem obcym. 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Przestrzega zasad tolerancji, dobrych obyczajów i kultury.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Ma poczucie własnej wartości, potrafi dokonywać konstruktywnej samooceny.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Jest obowiązkowy, odpowiedzialny i przygotowany do podejmowania samodzielnych, właściwych decyzji. 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Umie pracować w zespole, ma poczucie współodpowiedzialności 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>Potrafił budować przyjazne relacje z rówieśnikami, umie nazywać swoje emocje, umie nad nimi panować, pokojowo rozwiązuje konflikty, umie dyskutować, jest wrażliwy na potrzeby innych.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Jest wrażliwy na piękno, odczuwa potrzebę obcowania z przyrodą. </w:t>
        <w:br/>
        <w:t>Rozumie znaczenie ekologii.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>Wie, że wszyscy ludzie mają równe prawa i stara się nieść pomoc potrzebującym.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>Orientuje się w specyfice różnych zawodów i rynku pracy.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>W dobie pandemii Covid-19 rozumie potrzebę zachowania dystansu społecznego i dostosowania się do zaleceń GIS.</w:t>
      </w:r>
    </w:p>
    <w:p>
      <w:pPr>
        <w:pStyle w:val="Podtytu"/>
        <w:numPr>
          <w:ilvl w:val="0"/>
          <w:numId w:val="0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ind w:left="454" w:hanging="0"/>
        <w:jc w:val="both"/>
        <w:rPr/>
      </w:pPr>
      <w:r>
        <w:rPr>
          <w:i/>
          <w:sz w:val="28"/>
          <w:szCs w:val="28"/>
        </w:rPr>
        <w:t>w sferze kulturowej: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>Odczuwa potrzebę korzystania z dóbr kultury.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Jest świadomy konieczności dbania o własne zdrowie fizyczne i psychiczne. Potrafi wypoczywać zdrowo, aktywnie i bezpiecznie.</w:t>
      </w:r>
    </w:p>
    <w:p>
      <w:pPr>
        <w:pStyle w:val="Podtytu"/>
        <w:numPr>
          <w:ilvl w:val="0"/>
          <w:numId w:val="2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Umie analizować docierające do niego informacje, </w:t>
      </w:r>
      <w:r>
        <w:rPr>
          <w:sz w:val="28"/>
          <w:szCs w:val="28"/>
        </w:rPr>
        <w:t>jest krytyczny wobec programów telewizyjnych, filmów, czasopism, książek, zna mechanizmy działania reklamy.</w:t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32"/>
          <w:szCs w:val="32"/>
        </w:rPr>
      </w:pPr>
      <w:r>
        <w:rPr>
          <w:b/>
          <w:sz w:val="32"/>
          <w:szCs w:val="32"/>
        </w:rPr>
        <w:t>VI. Powinności wychowawcy klasy określa Statut Szkoły</w:t>
      </w:r>
      <w:r>
        <w:rPr>
          <w:sz w:val="32"/>
          <w:szCs w:val="32"/>
        </w:rPr>
        <w:t xml:space="preserve">. </w:t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Należą do nich: </w:t>
      </w:r>
    </w:p>
    <w:p>
      <w:pPr>
        <w:pStyle w:val="Podtytu"/>
        <w:numPr>
          <w:ilvl w:val="0"/>
          <w:numId w:val="4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diagnozowanie potrzeb i trudności uczniów oraz procesów interpersonalnych zachodzących w klasie,</w:t>
      </w:r>
    </w:p>
    <w:p>
      <w:pPr>
        <w:pStyle w:val="Podtytu"/>
        <w:numPr>
          <w:ilvl w:val="0"/>
          <w:numId w:val="4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diagnozowanie sytuacji rodzinnej uczniów, </w:t>
      </w:r>
    </w:p>
    <w:p>
      <w:pPr>
        <w:pStyle w:val="Podtytu"/>
        <w:numPr>
          <w:ilvl w:val="0"/>
          <w:numId w:val="4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integrowanie klasy i troska o utrzymanie w niej dobre atmosfery pracy,</w:t>
      </w:r>
    </w:p>
    <w:p>
      <w:pPr>
        <w:pStyle w:val="Podtytu"/>
        <w:numPr>
          <w:ilvl w:val="0"/>
          <w:numId w:val="4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udzielanie uczniom  wsparcia psychicznego w sytuacjach kryzysów osobistych, rodzinnych lub szkolnych,</w:t>
      </w:r>
    </w:p>
    <w:p>
      <w:pPr>
        <w:pStyle w:val="Podtytu"/>
        <w:numPr>
          <w:ilvl w:val="0"/>
          <w:numId w:val="4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obserwowanie, notowanie i ocenianie zachowań uczniów, </w:t>
      </w:r>
    </w:p>
    <w:p>
      <w:pPr>
        <w:pStyle w:val="Podtytu"/>
        <w:numPr>
          <w:ilvl w:val="0"/>
          <w:numId w:val="4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organizowanie rozmaitych sytuacji wychowawczych kształtujących kulturę </w:t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ind w:left="45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osobistą uczniów, wdrażających do współdziałania i poszerzania zainteresowań,  </w:t>
      </w:r>
    </w:p>
    <w:p>
      <w:pPr>
        <w:pStyle w:val="Podtytu"/>
        <w:numPr>
          <w:ilvl w:val="0"/>
          <w:numId w:val="4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organizowanie (w miarę możliwości) różnych form pomocy dla uczniów, </w:t>
      </w:r>
    </w:p>
    <w:p>
      <w:pPr>
        <w:pStyle w:val="Podtytu"/>
        <w:numPr>
          <w:ilvl w:val="0"/>
          <w:numId w:val="4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utrzymywanie partnerskiej współpracy z rodzicami uczniów i wspieranie ich w wychowaniu dzieci,</w:t>
      </w:r>
    </w:p>
    <w:p>
      <w:pPr>
        <w:pStyle w:val="Podtytu"/>
        <w:numPr>
          <w:ilvl w:val="0"/>
          <w:numId w:val="4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szczególnych sytuacjach  pełnienie roli mediatora pomiędzy uczniem, </w:t>
        <w:br/>
        <w:t>a rodzicami, uczniem i nauczycielem,</w:t>
      </w:r>
    </w:p>
    <w:p>
      <w:pPr>
        <w:pStyle w:val="Podtytu"/>
        <w:numPr>
          <w:ilvl w:val="0"/>
          <w:numId w:val="4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prowadzenie godzin do dyspozycji wychowawcy klasy według ustalonej  tematyki, zgodnej z ogólnymi zadaniami wychowawczymi szkoły. </w:t>
      </w:r>
    </w:p>
    <w:p>
      <w:pPr>
        <w:pStyle w:val="Podtytu"/>
        <w:numPr>
          <w:ilvl w:val="0"/>
          <w:numId w:val="4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wskazuje różne możliwości rozwoju w kontekście dalszego kształcenia </w:t>
        <w:br/>
        <w:t>i wyboru zawodu,</w:t>
      </w:r>
    </w:p>
    <w:p>
      <w:pPr>
        <w:pStyle w:val="Podtytu"/>
        <w:numPr>
          <w:ilvl w:val="0"/>
          <w:numId w:val="4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wspieranie uczniów w rozwoju zgodnie z ich indywidualnymi potrzebami,</w:t>
      </w:r>
    </w:p>
    <w:p>
      <w:pPr>
        <w:pStyle w:val="Podtytu"/>
        <w:numPr>
          <w:ilvl w:val="0"/>
          <w:numId w:val="4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wzmacnia i uzupełnia działania z zakresu profilaktyki dzieci i młodzieży. </w:t>
      </w:r>
    </w:p>
    <w:p>
      <w:pPr>
        <w:pStyle w:val="Podtytu"/>
        <w:numPr>
          <w:ilvl w:val="0"/>
          <w:numId w:val="0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ind w:left="454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odtytu"/>
        <w:widowControl/>
        <w:numPr>
          <w:ilvl w:val="0"/>
          <w:numId w:val="0"/>
        </w:numPr>
        <w:tabs>
          <w:tab w:val="clear" w:pos="2268"/>
          <w:tab w:val="left" w:pos="1985" w:leader="none"/>
          <w:tab w:val="left" w:pos="6096" w:leader="none"/>
        </w:tabs>
        <w:bidi w:val="0"/>
        <w:spacing w:lineRule="auto" w:line="360"/>
        <w:ind w:left="397" w:right="0" w:hanging="0"/>
        <w:jc w:val="both"/>
        <w:rPr/>
      </w:pPr>
      <w:r>
        <w:rPr>
          <w:b/>
          <w:sz w:val="32"/>
          <w:szCs w:val="32"/>
        </w:rPr>
        <w:t>VII. Powinności i treści wychowawcze i profilaktyczne właściwe dla zajęć edukacyjnych:</w:t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276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Nauczyciel</w:t>
      </w:r>
      <w:r>
        <w:rPr>
          <w:sz w:val="28"/>
          <w:szCs w:val="28"/>
        </w:rPr>
        <w:t xml:space="preserve"> na każdej lekcji powinien własną postawą i przez stwarzanie konstruktywnych sytuacji wychowawczych:</w:t>
      </w:r>
    </w:p>
    <w:p>
      <w:pPr>
        <w:pStyle w:val="Podtytu"/>
        <w:numPr>
          <w:ilvl w:val="0"/>
          <w:numId w:val="5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uczyć systematyczności, dokładności, punktualności,  tolerancji, przestrzegania obowiązujących norm, pracowitości, itp., </w:t>
      </w:r>
    </w:p>
    <w:p>
      <w:pPr>
        <w:pStyle w:val="Podtytu"/>
        <w:numPr>
          <w:ilvl w:val="0"/>
          <w:numId w:val="5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podnosić poczucie własnej wartości uczniów i dążyć do wypracowania przez nich samokrytycyzmu i samokontroli, </w:t>
      </w:r>
    </w:p>
    <w:p>
      <w:pPr>
        <w:pStyle w:val="Podtytu"/>
        <w:numPr>
          <w:ilvl w:val="0"/>
          <w:numId w:val="5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uczyć poprawnej komunikacji i współpracy  w grupie, </w:t>
      </w:r>
    </w:p>
    <w:p>
      <w:pPr>
        <w:pStyle w:val="Podtytu"/>
        <w:numPr>
          <w:ilvl w:val="0"/>
          <w:numId w:val="5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kształtować rozpoznawanie i wyrażanie własnych emocji, </w:t>
      </w:r>
    </w:p>
    <w:p>
      <w:pPr>
        <w:pStyle w:val="Podtytu"/>
        <w:numPr>
          <w:ilvl w:val="0"/>
          <w:numId w:val="5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zapoznawać z zasadami kultury życia codziennego,</w:t>
      </w:r>
    </w:p>
    <w:p>
      <w:pPr>
        <w:pStyle w:val="Podtytu"/>
        <w:numPr>
          <w:ilvl w:val="0"/>
          <w:numId w:val="5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wspierać wszystkich uczniów w prawidłowym rozwoju i zdrowym stylu życia, </w:t>
      </w:r>
    </w:p>
    <w:p>
      <w:pPr>
        <w:pStyle w:val="Podtytu"/>
        <w:numPr>
          <w:ilvl w:val="0"/>
          <w:numId w:val="5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wskazywać i rozwijać mocne strony ucznia pod kątem dalszego kształcenia,</w:t>
      </w:r>
    </w:p>
    <w:p>
      <w:pPr>
        <w:pStyle w:val="Podtytu"/>
        <w:numPr>
          <w:ilvl w:val="0"/>
          <w:numId w:val="5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podejmować działania, których celem jest ograniczanie zachowań ryzykownych, niezależnie od poziomu ryzyka używania przez nich środków i substancji psychoaktywnych,</w:t>
      </w:r>
    </w:p>
    <w:p>
      <w:pPr>
        <w:pStyle w:val="Podtytu"/>
        <w:numPr>
          <w:ilvl w:val="0"/>
          <w:numId w:val="5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dbać o kulturę języka i poprawność językową uczniów,</w:t>
      </w:r>
    </w:p>
    <w:p>
      <w:pPr>
        <w:pStyle w:val="Podtytu"/>
        <w:numPr>
          <w:ilvl w:val="0"/>
          <w:numId w:val="5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wspomagać dzieci w ich indywidualnym rozwoju,</w:t>
      </w:r>
    </w:p>
    <w:p>
      <w:pPr>
        <w:pStyle w:val="Podtytu"/>
        <w:numPr>
          <w:ilvl w:val="0"/>
          <w:numId w:val="5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wspierać uczniów, którzy ze względu na swoją sytuację rodzinną </w:t>
        <w:br/>
        <w:t>i środowiskową są w wyższym stopniu narażeni na rozwój zachowań ryzykownych,</w:t>
      </w:r>
    </w:p>
    <w:p>
      <w:pPr>
        <w:pStyle w:val="Podtytu"/>
        <w:numPr>
          <w:ilvl w:val="0"/>
          <w:numId w:val="5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>wdrażać do postaw prospołecznych i respektowania norm społecznych,</w:t>
      </w:r>
    </w:p>
    <w:p>
      <w:pPr>
        <w:pStyle w:val="Podtytu"/>
        <w:numPr>
          <w:ilvl w:val="0"/>
          <w:numId w:val="5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>zwracać uwagę uczniów na zachowanie higieny i dystansu społecznego</w:t>
      </w:r>
    </w:p>
    <w:p>
      <w:pPr>
        <w:pStyle w:val="Podtytu"/>
        <w:tabs>
          <w:tab w:val="clear" w:pos="2268"/>
          <w:tab w:val="left" w:pos="343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b/>
          <w:sz w:val="28"/>
          <w:szCs w:val="28"/>
        </w:rPr>
        <w:t xml:space="preserve">Zadaniem każdego nauczyciela </w:t>
      </w:r>
      <w:r>
        <w:rPr>
          <w:sz w:val="28"/>
          <w:szCs w:val="28"/>
        </w:rPr>
        <w:t xml:space="preserve">jest budowanie przyjaznego klimatu społecznego szkoły oraz wykorzystywanie treści przedmiotowych </w:t>
        <w:br/>
        <w:t>do ukazywania:</w:t>
      </w:r>
    </w:p>
    <w:p>
      <w:pPr>
        <w:pStyle w:val="Podtytu"/>
        <w:numPr>
          <w:ilvl w:val="0"/>
          <w:numId w:val="6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wartości ogólnoludzkich, które mogą stać się drogowskazem w życiu człowieka, </w:t>
      </w:r>
    </w:p>
    <w:p>
      <w:pPr>
        <w:pStyle w:val="Podtytu"/>
        <w:numPr>
          <w:ilvl w:val="0"/>
          <w:numId w:val="6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wzorów do naśladowania w literaturze dziecięcej, młodzieżowej i wśród znanych postaci,</w:t>
      </w:r>
    </w:p>
    <w:p>
      <w:pPr>
        <w:pStyle w:val="Podtytu"/>
        <w:numPr>
          <w:ilvl w:val="0"/>
          <w:numId w:val="6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procesu podejmowanie decyzji i ich skutków, </w:t>
      </w:r>
    </w:p>
    <w:p>
      <w:pPr>
        <w:pStyle w:val="Podtytu"/>
        <w:numPr>
          <w:ilvl w:val="0"/>
          <w:numId w:val="6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możliwości rozwiązywania trudnych sytuacji życiowych i dokonywania wyborów, </w:t>
      </w:r>
    </w:p>
    <w:p>
      <w:pPr>
        <w:pStyle w:val="Podtytu"/>
        <w:numPr>
          <w:ilvl w:val="0"/>
          <w:numId w:val="6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tradycji rodzinnych, regionalnych, narodowych i ich znaczenia </w:t>
        <w:br/>
        <w:t xml:space="preserve">dla tożsamości człowieka, </w:t>
      </w:r>
    </w:p>
    <w:p>
      <w:pPr>
        <w:pStyle w:val="Podtytu"/>
        <w:numPr>
          <w:ilvl w:val="0"/>
          <w:numId w:val="6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wartości rodziny w  życiu człowieka, </w:t>
      </w:r>
    </w:p>
    <w:p>
      <w:pPr>
        <w:pStyle w:val="Podtytu"/>
        <w:numPr>
          <w:ilvl w:val="0"/>
          <w:numId w:val="6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piękna przyrody, jej użyteczności i sposobów ochrony przed zgubnymi wpływami cywilizacji,</w:t>
      </w:r>
    </w:p>
    <w:p>
      <w:pPr>
        <w:pStyle w:val="Podtytu"/>
        <w:numPr>
          <w:ilvl w:val="0"/>
          <w:numId w:val="6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osiągnięć człowieka, będących skutkiem jego pracy i zaangażowania, </w:t>
      </w:r>
    </w:p>
    <w:p>
      <w:pPr>
        <w:pStyle w:val="Podtytu"/>
        <w:numPr>
          <w:ilvl w:val="0"/>
          <w:numId w:val="6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znaczenia norm moralnych w życiu człowieka, </w:t>
      </w:r>
    </w:p>
    <w:p>
      <w:pPr>
        <w:pStyle w:val="Podtytu"/>
        <w:numPr>
          <w:ilvl w:val="0"/>
          <w:numId w:val="6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zagrożeń dla człowieka ze strony przyrody i cywilizacji oraz sposobów ich uniknięcia. </w:t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Podtytu"/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Zadania nauczyciela wychowującego:</w:t>
      </w:r>
    </w:p>
    <w:p>
      <w:pPr>
        <w:pStyle w:val="Podtytu"/>
        <w:numPr>
          <w:ilvl w:val="0"/>
          <w:numId w:val="7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kreowanie sytuacji, w których uczeń aktywnie rozwija wszystkie sfery swojej osobowości: fizycznej, emocjonalnej, intelektualnej, duchowej </w:t>
        <w:br/>
        <w:t xml:space="preserve">i społecznej, </w:t>
      </w:r>
    </w:p>
    <w:p>
      <w:pPr>
        <w:pStyle w:val="Podtytu"/>
        <w:numPr>
          <w:ilvl w:val="0"/>
          <w:numId w:val="7"/>
        </w:numPr>
        <w:tabs>
          <w:tab w:val="clear" w:pos="2268"/>
          <w:tab w:val="left" w:pos="1985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kształtowanie umiejętności współistnienia i współdziałania w grupie rówieśniczej i społecznej przez wspólną naukę, zabawę i wybór właściwych form spędzania wolnego czasu, </w:t>
      </w:r>
    </w:p>
    <w:p>
      <w:pPr>
        <w:pStyle w:val="Podtytu"/>
        <w:numPr>
          <w:ilvl w:val="0"/>
          <w:numId w:val="7"/>
        </w:numPr>
        <w:tabs>
          <w:tab w:val="clear" w:pos="2268"/>
          <w:tab w:val="left" w:pos="1985" w:leader="none"/>
          <w:tab w:val="left" w:pos="5812" w:leader="none"/>
          <w:tab w:val="left" w:pos="6096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budowanie obrazu własnej osoby w oparciu o rzetelną samoocenę, </w:t>
      </w:r>
    </w:p>
    <w:p>
      <w:pPr>
        <w:pStyle w:val="Podtytu"/>
        <w:numPr>
          <w:ilvl w:val="0"/>
          <w:numId w:val="7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ukazywanie właściwych postaw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reagowania w sytuacjach trudnych oraz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wskazywanie odpowiednich sposobów wyrażania ocen i sądów aprobujących bądź negujących różne zachowania swoje i innych osób, </w:t>
      </w:r>
    </w:p>
    <w:p>
      <w:pPr>
        <w:pStyle w:val="Podtytu"/>
        <w:numPr>
          <w:ilvl w:val="0"/>
          <w:numId w:val="7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kształtowanie hierarchii systemu wartości, w którym zdrowie należy do jednych z najważniejszych wartości w życiu,</w:t>
      </w:r>
    </w:p>
    <w:p>
      <w:pPr>
        <w:pStyle w:val="Podtytu"/>
        <w:numPr>
          <w:ilvl w:val="0"/>
          <w:numId w:val="7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ocenianie potencjałów i możliwości rozwojowych uczniów pod kątem dalszego kształcenia,</w:t>
      </w:r>
    </w:p>
    <w:p>
      <w:pPr>
        <w:pStyle w:val="Podtytu"/>
        <w:numPr>
          <w:ilvl w:val="0"/>
          <w:numId w:val="7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kształtowanie przyjaznego klimatu w szkole.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b/>
          <w:sz w:val="32"/>
          <w:szCs w:val="32"/>
        </w:rPr>
        <w:t>VIII. Cele szczegółowe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I etap edukacyjny (kl. I – III)</w:t>
      </w:r>
    </w:p>
    <w:p>
      <w:pPr>
        <w:pStyle w:val="Podtytu"/>
        <w:tabs>
          <w:tab w:val="clear" w:pos="2268"/>
          <w:tab w:val="center" w:pos="4535" w:leader="none"/>
        </w:tabs>
        <w:spacing w:lineRule="auto" w:line="36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Jestem członkiem społeczności klasowej i szkolnej.</w:t>
      </w:r>
    </w:p>
    <w:p>
      <w:pPr>
        <w:pStyle w:val="Podtytu"/>
        <w:tabs>
          <w:tab w:val="clear" w:pos="2268"/>
          <w:tab w:val="center" w:pos="4535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>
      <w:pPr>
        <w:pStyle w:val="Podtytu"/>
        <w:numPr>
          <w:ilvl w:val="2"/>
          <w:numId w:val="8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Znajduje swoje miejsce w grupie i działa w niej.</w:t>
      </w:r>
    </w:p>
    <w:p>
      <w:pPr>
        <w:pStyle w:val="Podtytu"/>
        <w:numPr>
          <w:ilvl w:val="2"/>
          <w:numId w:val="8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Zna podstawowe prawa dziecka.</w:t>
      </w:r>
    </w:p>
    <w:p>
      <w:pPr>
        <w:pStyle w:val="Podtytu"/>
        <w:numPr>
          <w:ilvl w:val="2"/>
          <w:numId w:val="8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Zna i przestrzega prawa i obowiązki ucznia.</w:t>
      </w:r>
    </w:p>
    <w:p>
      <w:pPr>
        <w:pStyle w:val="Podtytu"/>
        <w:numPr>
          <w:ilvl w:val="2"/>
          <w:numId w:val="8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Zna  normy dobrego wychowania i według nich postępuje.</w:t>
      </w:r>
    </w:p>
    <w:p>
      <w:pPr>
        <w:pStyle w:val="Podtytu"/>
        <w:numPr>
          <w:ilvl w:val="2"/>
          <w:numId w:val="8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Zna postać patrona i symbolikę szkoły.</w:t>
      </w:r>
    </w:p>
    <w:p>
      <w:pPr>
        <w:pStyle w:val="Podtytu"/>
        <w:numPr>
          <w:ilvl w:val="2"/>
          <w:numId w:val="8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Zna symbole narodowe i ma poczucie przynależności i szacunku dla ojczyzny.</w:t>
      </w:r>
    </w:p>
    <w:p>
      <w:pPr>
        <w:pStyle w:val="Podtytu"/>
        <w:tabs>
          <w:tab w:val="clear" w:pos="2268"/>
          <w:tab w:val="left" w:pos="317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Podtytu"/>
        <w:tabs>
          <w:tab w:val="clear" w:pos="2268"/>
          <w:tab w:val="left" w:pos="0" w:leader="none"/>
        </w:tabs>
        <w:spacing w:lineRule="auto" w:line="36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Dbam o bezpieczeństwo oraz zdrowie własne i innych. </w:t>
      </w:r>
    </w:p>
    <w:p>
      <w:pPr>
        <w:pStyle w:val="Podtytu"/>
        <w:tabs>
          <w:tab w:val="clear" w:pos="2268"/>
          <w:tab w:val="left" w:pos="0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1.   Umie dokonać oceny własnego zachowania.</w:t>
      </w:r>
    </w:p>
    <w:p>
      <w:pPr>
        <w:pStyle w:val="Podtytu"/>
        <w:numPr>
          <w:ilvl w:val="0"/>
          <w:numId w:val="8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Radzi sobie w sytuacjach trudnych.</w:t>
      </w:r>
    </w:p>
    <w:p>
      <w:pPr>
        <w:pStyle w:val="Podtytu"/>
        <w:numPr>
          <w:ilvl w:val="0"/>
          <w:numId w:val="8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Rozumie stany emocjonalne swoje i osób go otaczających.</w:t>
      </w:r>
    </w:p>
    <w:p>
      <w:pPr>
        <w:pStyle w:val="Podtytu"/>
        <w:numPr>
          <w:ilvl w:val="0"/>
          <w:numId w:val="8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Umie aktywnie i bezpiecznie pracować oraz wypoczywać. </w:t>
      </w:r>
    </w:p>
    <w:p>
      <w:pPr>
        <w:pStyle w:val="Podtytu"/>
        <w:numPr>
          <w:ilvl w:val="0"/>
          <w:numId w:val="8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Dba o zdrowie i higienę osobistą.</w:t>
      </w:r>
    </w:p>
    <w:p>
      <w:pPr>
        <w:pStyle w:val="Podtytu"/>
        <w:numPr>
          <w:ilvl w:val="0"/>
          <w:numId w:val="8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Zna zasady zdrowego stylu życia.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eastAsia="TimesNewRomanPSMT"/>
          <w:color w:val="292929"/>
          <w:sz w:val="28"/>
          <w:szCs w:val="28"/>
        </w:rPr>
      </w:pPr>
      <w:r>
        <w:rPr>
          <w:rFonts w:eastAsia="TimesNewRomanPSMT"/>
          <w:color w:val="292929"/>
          <w:sz w:val="28"/>
          <w:szCs w:val="28"/>
        </w:rPr>
        <w:t>Rozumie problemy ludzi chorych i niepełnosprawnych fizycznie.</w:t>
      </w:r>
    </w:p>
    <w:p>
      <w:pPr>
        <w:pStyle w:val="Podtytu"/>
        <w:numPr>
          <w:ilvl w:val="0"/>
          <w:numId w:val="8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Zna zasady umiejętnego i bezpiecznego korzystania z  Internetu.</w:t>
      </w:r>
    </w:p>
    <w:p>
      <w:pPr>
        <w:pStyle w:val="Podtytu"/>
        <w:numPr>
          <w:ilvl w:val="0"/>
          <w:numId w:val="8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Wie jak radzić sobie z przemocą i agresją.</w:t>
      </w:r>
    </w:p>
    <w:p>
      <w:pPr>
        <w:pStyle w:val="Podtytu"/>
        <w:numPr>
          <w:ilvl w:val="0"/>
          <w:numId w:val="8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>Jest świadomy, że różnego rodzaju używki są szkodliwe dla jego zdrowia.</w:t>
      </w:r>
    </w:p>
    <w:p>
      <w:pPr>
        <w:pStyle w:val="Podtytu"/>
        <w:numPr>
          <w:ilvl w:val="0"/>
          <w:numId w:val="8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Zna i stosuje zasady zachowania zapobiegające zakażeniu wirusem </w:t>
      </w:r>
    </w:p>
    <w:p>
      <w:pPr>
        <w:pStyle w:val="Podtytu"/>
        <w:numPr>
          <w:ilvl w:val="0"/>
          <w:numId w:val="0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ind w:left="454" w:hanging="0"/>
        <w:jc w:val="both"/>
        <w:rPr/>
      </w:pPr>
      <w:r>
        <w:rPr>
          <w:sz w:val="28"/>
          <w:szCs w:val="28"/>
        </w:rPr>
        <w:t>Covid - 19</w:t>
      </w:r>
    </w:p>
    <w:p>
      <w:pPr>
        <w:pStyle w:val="Podtytu"/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/>
      </w:pPr>
      <w:r>
        <w:rPr>
          <w:b/>
          <w:sz w:val="28"/>
          <w:szCs w:val="28"/>
          <w:u w:val="single"/>
        </w:rPr>
        <w:t>Odkrywam siebie i świat.</w:t>
      </w:r>
    </w:p>
    <w:p>
      <w:pPr>
        <w:pStyle w:val="Podtytu"/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>
      <w:pPr>
        <w:pStyle w:val="Podtytu"/>
        <w:numPr>
          <w:ilvl w:val="1"/>
          <w:numId w:val="8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Uczestniczy w różnych formach aktywności, zajęciach lekcyjnych </w:t>
        <w:br/>
        <w:t>i pozalekcyjnych.</w:t>
      </w:r>
    </w:p>
    <w:p>
      <w:pPr>
        <w:pStyle w:val="Podtytu"/>
        <w:numPr>
          <w:ilvl w:val="1"/>
          <w:numId w:val="8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Wykorzystuje swoją wiedzę, rozwija swoje zainteresowania.</w:t>
      </w:r>
    </w:p>
    <w:p>
      <w:pPr>
        <w:pStyle w:val="Podtytu"/>
        <w:numPr>
          <w:ilvl w:val="1"/>
          <w:numId w:val="8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>Poznaje i korzysta z różnych źródeł informacji.</w:t>
      </w:r>
    </w:p>
    <w:p>
      <w:pPr>
        <w:pStyle w:val="Podtytu"/>
        <w:numPr>
          <w:ilvl w:val="1"/>
          <w:numId w:val="8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>Uczy się bezpiecznego i efektywnego  wykorzystywania technologii cyfrowych.</w:t>
      </w:r>
    </w:p>
    <w:p>
      <w:pPr>
        <w:pStyle w:val="Podtytu"/>
        <w:numPr>
          <w:ilvl w:val="1"/>
          <w:numId w:val="8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Poznaje podstawy języka obcego i wykorzystuje go w życiu codziennym.</w:t>
      </w:r>
    </w:p>
    <w:p>
      <w:pPr>
        <w:pStyle w:val="Podtytu"/>
        <w:tabs>
          <w:tab w:val="clear" w:pos="2268"/>
          <w:tab w:val="left" w:pos="0" w:leader="none"/>
          <w:tab w:val="left" w:pos="7027" w:leader="none"/>
        </w:tabs>
        <w:spacing w:lineRule="auto" w:line="36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Podtytu"/>
        <w:tabs>
          <w:tab w:val="clear" w:pos="2268"/>
          <w:tab w:val="left" w:pos="0" w:leader="none"/>
          <w:tab w:val="left" w:pos="7027" w:leader="none"/>
        </w:tabs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Ja - mały Polak, członek rodziny i społeczności lokalnej.</w:t>
      </w:r>
    </w:p>
    <w:p>
      <w:pPr>
        <w:pStyle w:val="Podtytu"/>
        <w:tabs>
          <w:tab w:val="clear" w:pos="2268"/>
          <w:tab w:val="left" w:pos="0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>
      <w:pPr>
        <w:pStyle w:val="Podtytu"/>
        <w:numPr>
          <w:ilvl w:val="0"/>
          <w:numId w:val="9"/>
        </w:numPr>
        <w:tabs>
          <w:tab w:val="left" w:pos="0" w:leader="none"/>
          <w:tab w:val="left" w:pos="2268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Dziecko zna swoje miejsce w rodzinie  </w:t>
      </w:r>
    </w:p>
    <w:p>
      <w:pPr>
        <w:pStyle w:val="Podtytu"/>
        <w:numPr>
          <w:ilvl w:val="0"/>
          <w:numId w:val="9"/>
        </w:numPr>
        <w:tabs>
          <w:tab w:val="left" w:pos="0" w:leader="none"/>
          <w:tab w:val="left" w:pos="2268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Zna prawa i obowiązki członków rodziny.</w:t>
      </w:r>
    </w:p>
    <w:p>
      <w:pPr>
        <w:pStyle w:val="Podtytu"/>
        <w:numPr>
          <w:ilvl w:val="0"/>
          <w:numId w:val="9"/>
        </w:numPr>
        <w:tabs>
          <w:tab w:val="left" w:pos="0" w:leader="none"/>
          <w:tab w:val="left" w:pos="2268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Poznaje środowisko lokalne i czuje się jego współgospodarzem.</w:t>
      </w:r>
    </w:p>
    <w:p>
      <w:pPr>
        <w:pStyle w:val="Podtytu"/>
        <w:numPr>
          <w:ilvl w:val="0"/>
          <w:numId w:val="9"/>
        </w:numPr>
        <w:tabs>
          <w:tab w:val="left" w:pos="0" w:leader="none"/>
          <w:tab w:val="left" w:pos="2268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Budzi w sobie poczucie świadomości patriotycznej.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II etap edukacyjny (klasy IV - VIII)</w:t>
      </w:r>
    </w:p>
    <w:p>
      <w:pPr>
        <w:pStyle w:val="Podtytu"/>
        <w:tabs>
          <w:tab w:val="clear" w:pos="2268"/>
          <w:tab w:val="left" w:pos="3192" w:leader="none"/>
        </w:tabs>
        <w:spacing w:lineRule="auto" w:line="36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Jaki jestem, co się ze mną dzieje?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>
      <w:pPr>
        <w:pStyle w:val="Podtytu"/>
        <w:numPr>
          <w:ilvl w:val="0"/>
          <w:numId w:val="10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Poznaje swoje ciało i rozumie zachodzące w nim procesy psychofizyczne. Dba o własne zdrowie, higienę ciała i kondycję psychofizyczną.</w:t>
      </w:r>
    </w:p>
    <w:p>
      <w:pPr>
        <w:pStyle w:val="Podtytu"/>
        <w:numPr>
          <w:ilvl w:val="0"/>
          <w:numId w:val="10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Zna podstawy ratownictwa w nagłych wypadkach.</w:t>
      </w:r>
    </w:p>
    <w:p>
      <w:pPr>
        <w:pStyle w:val="Podtytu"/>
        <w:numPr>
          <w:ilvl w:val="0"/>
          <w:numId w:val="10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 świadomy jak różnego rodzaju używki negatywnie wpływają  na jego zdrowie fizyczne i psychiczne.  </w:t>
      </w:r>
    </w:p>
    <w:p>
      <w:pPr>
        <w:pStyle w:val="Podtytu"/>
        <w:numPr>
          <w:ilvl w:val="0"/>
          <w:numId w:val="10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>Rozumie potrzebę własnego rozwoju psychofizycznego, stosuje zasady zdrowego stylu życia.</w:t>
      </w:r>
    </w:p>
    <w:p>
      <w:pPr>
        <w:pStyle w:val="Podtytu"/>
        <w:numPr>
          <w:ilvl w:val="0"/>
          <w:numId w:val="10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>Rozumie konieczność stosowania się do zasad zachowania wynikających z pandemii Covid – 19.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Człowiek – istota społeczna.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>
      <w:pPr>
        <w:pStyle w:val="Podtytu"/>
        <w:numPr>
          <w:ilvl w:val="0"/>
          <w:numId w:val="11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>Zna prawa i regulaminy regulujące życie szkoły. Ma wpływ na ich stanowienie.</w:t>
      </w:r>
    </w:p>
    <w:p>
      <w:pPr>
        <w:pStyle w:val="Podtytu"/>
        <w:numPr>
          <w:ilvl w:val="0"/>
          <w:numId w:val="11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Szanuje dobro wspólne. Przejawia postawy prospołeczne.</w:t>
      </w:r>
    </w:p>
    <w:p>
      <w:pPr>
        <w:pStyle w:val="Podtytu"/>
        <w:numPr>
          <w:ilvl w:val="0"/>
          <w:numId w:val="11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Wie, jak kulturalnie komunikować się z rówieśnikami i dorosłymi.</w:t>
      </w:r>
    </w:p>
    <w:p>
      <w:pPr>
        <w:pStyle w:val="Podtytu"/>
        <w:numPr>
          <w:ilvl w:val="0"/>
          <w:numId w:val="11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Zna swoje mocne i słabe strony, potrafi panować nad nimi. Planuje działanie i przewiduje jego efekty.</w:t>
      </w:r>
    </w:p>
    <w:p>
      <w:pPr>
        <w:pStyle w:val="Podtytu"/>
        <w:numPr>
          <w:ilvl w:val="0"/>
          <w:numId w:val="11"/>
        </w:numPr>
        <w:tabs>
          <w:tab w:val="left" w:pos="1985" w:leader="none"/>
          <w:tab w:val="left" w:pos="2268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Rozumie problemy ludzi niepełnosprawnych fizycznie, chorych </w:t>
        <w:br/>
        <w:t>i cierpiących, w miarę możliwości włącza się do działań na ich rzecz.</w:t>
      </w:r>
    </w:p>
    <w:p>
      <w:pPr>
        <w:pStyle w:val="Podtytu"/>
        <w:numPr>
          <w:ilvl w:val="0"/>
          <w:numId w:val="10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Rozumie pojęcie tolerancji wobec „inności”- przeciwstawia się wykluczeniu.</w:t>
      </w:r>
      <w:r>
        <w:rPr>
          <w:sz w:val="28"/>
          <w:szCs w:val="28"/>
        </w:rPr>
        <w:t xml:space="preserve"> </w:t>
      </w:r>
    </w:p>
    <w:p>
      <w:pPr>
        <w:pStyle w:val="Podtytu"/>
        <w:numPr>
          <w:ilvl w:val="0"/>
          <w:numId w:val="10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Rozumie   zasadność  dążenia  do   życia  w świecie bez  przemocy i agresji.</w:t>
      </w:r>
    </w:p>
    <w:p>
      <w:pPr>
        <w:pStyle w:val="Podtytu"/>
        <w:numPr>
          <w:ilvl w:val="0"/>
          <w:numId w:val="10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Potrafi przeciwstawiać się negatywnym wpływom środowiska.</w:t>
      </w:r>
    </w:p>
    <w:p>
      <w:pPr>
        <w:pStyle w:val="Podtytu"/>
        <w:numPr>
          <w:ilvl w:val="0"/>
          <w:numId w:val="10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Umie i chce promować zdrowy styl życia. </w:t>
      </w:r>
    </w:p>
    <w:p>
      <w:pPr>
        <w:pStyle w:val="Podtytu"/>
        <w:numPr>
          <w:ilvl w:val="0"/>
          <w:numId w:val="10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Wywiązuje się z pełnionych ról społecznych i przygotowuje do podejmowania nowych, związanych z cyklem życia.</w:t>
      </w:r>
    </w:p>
    <w:p>
      <w:pPr>
        <w:pStyle w:val="Podtytu"/>
        <w:numPr>
          <w:ilvl w:val="0"/>
          <w:numId w:val="10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>Zna zasady postępowania, które są ważne w życiu każdego człowieka.</w:t>
      </w:r>
    </w:p>
    <w:p>
      <w:pPr>
        <w:pStyle w:val="Podtytu"/>
        <w:numPr>
          <w:ilvl w:val="0"/>
          <w:numId w:val="10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>Rozumie potrzebę zachowania dystansu społecznego i stosowania się do zasad higienicznych w okresie pandemii Covid – 19.</w:t>
      </w:r>
    </w:p>
    <w:p>
      <w:pPr>
        <w:pStyle w:val="Podtytu"/>
        <w:numPr>
          <w:ilvl w:val="0"/>
          <w:numId w:val="10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Rozumie i respektuje normy społeczne.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b/>
          <w:sz w:val="28"/>
          <w:szCs w:val="28"/>
          <w:u w:val="single"/>
        </w:rPr>
        <w:t>Ja, moja rodzina, moje najbliższe otoczenie.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>
      <w:pPr>
        <w:pStyle w:val="Podtytu"/>
        <w:numPr>
          <w:ilvl w:val="2"/>
          <w:numId w:val="8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Poszukuje korzeni, kształci świadomość własnego pochodzenia.</w:t>
      </w:r>
    </w:p>
    <w:p>
      <w:pPr>
        <w:pStyle w:val="Podtytu"/>
        <w:numPr>
          <w:ilvl w:val="2"/>
          <w:numId w:val="8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Poznaje najbliższe otoczenie i specyfikę swojego regionu.</w:t>
      </w:r>
    </w:p>
    <w:p>
      <w:pPr>
        <w:pStyle w:val="Podtytu"/>
        <w:numPr>
          <w:ilvl w:val="2"/>
          <w:numId w:val="8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Prezentuje postawy proekologiczne i prozdrowotne.</w:t>
      </w:r>
    </w:p>
    <w:p>
      <w:pPr>
        <w:pStyle w:val="Podtytu"/>
        <w:numPr>
          <w:ilvl w:val="2"/>
          <w:numId w:val="8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Rozumie potrzebę akceptacji uczuć członków rodziny.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Podtytu"/>
        <w:widowControl/>
        <w:tabs>
          <w:tab w:val="clear" w:pos="2268"/>
          <w:tab w:val="left" w:pos="1985" w:leader="none"/>
          <w:tab w:val="left" w:pos="5812" w:leader="none"/>
        </w:tabs>
        <w:bidi w:val="0"/>
        <w:spacing w:lineRule="auto" w:line="360"/>
        <w:ind w:left="0" w:right="0" w:hanging="0"/>
        <w:jc w:val="both"/>
        <w:rPr/>
      </w:pPr>
      <w:r>
        <w:rPr>
          <w:b/>
          <w:sz w:val="28"/>
          <w:szCs w:val="28"/>
          <w:u w:val="single"/>
        </w:rPr>
        <w:t>Polska moją Ojczyzną.</w:t>
      </w:r>
    </w:p>
    <w:p>
      <w:pPr>
        <w:pStyle w:val="Podtytu"/>
        <w:widowControl/>
        <w:tabs>
          <w:tab w:val="clear" w:pos="2268"/>
          <w:tab w:val="left" w:pos="1985" w:leader="none"/>
          <w:tab w:val="left" w:pos="5812" w:leader="none"/>
        </w:tabs>
        <w:bidi w:val="0"/>
        <w:spacing w:lineRule="auto" w:line="360"/>
        <w:ind w:left="0" w:right="0" w:hanging="0"/>
        <w:jc w:val="both"/>
        <w:rPr/>
      </w:pPr>
      <w:r>
        <w:rPr>
          <w:b/>
          <w:sz w:val="28"/>
          <w:szCs w:val="28"/>
        </w:rPr>
        <w:t>Uczeń:</w:t>
      </w:r>
    </w:p>
    <w:p>
      <w:pPr>
        <w:pStyle w:val="Podtytu"/>
        <w:numPr>
          <w:ilvl w:val="0"/>
          <w:numId w:val="12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Poznaje historię i tradycje swojego narodu.</w:t>
      </w:r>
    </w:p>
    <w:p>
      <w:pPr>
        <w:pStyle w:val="Podtytu"/>
        <w:numPr>
          <w:ilvl w:val="0"/>
          <w:numId w:val="12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>Rozwija poczucie dumy narodowej, zna i docenia dorobek kultury i nauki polskiej.</w:t>
      </w:r>
    </w:p>
    <w:p>
      <w:pPr>
        <w:pStyle w:val="Podtytu"/>
        <w:numPr>
          <w:ilvl w:val="0"/>
          <w:numId w:val="12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Zna    związek   pomiędzy   osobą    patrona   szkoły,  a  dziejami ojczystymi i powszechnymi.</w:t>
      </w:r>
    </w:p>
    <w:p>
      <w:pPr>
        <w:pStyle w:val="Podtytu"/>
        <w:numPr>
          <w:ilvl w:val="0"/>
          <w:numId w:val="12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Przejawia postawy patriotyczne. </w:t>
      </w:r>
    </w:p>
    <w:p>
      <w:pPr>
        <w:pStyle w:val="Podtytu"/>
        <w:widowControl/>
        <w:tabs>
          <w:tab w:val="clear" w:pos="2268"/>
          <w:tab w:val="left" w:pos="1985" w:leader="none"/>
          <w:tab w:val="left" w:pos="5812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Podtytu"/>
        <w:widowControl/>
        <w:tabs>
          <w:tab w:val="clear" w:pos="2268"/>
          <w:tab w:val="left" w:pos="1985" w:leader="none"/>
          <w:tab w:val="left" w:pos="5812" w:leader="none"/>
        </w:tabs>
        <w:bidi w:val="0"/>
        <w:spacing w:lineRule="auto" w:line="360"/>
        <w:ind w:left="0" w:right="0" w:hanging="0"/>
        <w:jc w:val="both"/>
        <w:rPr/>
      </w:pPr>
      <w:r>
        <w:rPr>
          <w:b/>
          <w:sz w:val="28"/>
          <w:szCs w:val="28"/>
          <w:u w:val="single"/>
        </w:rPr>
        <w:t>Młody Europejczyk to ja.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>
      <w:pPr>
        <w:pStyle w:val="Podtytu"/>
        <w:numPr>
          <w:ilvl w:val="0"/>
          <w:numId w:val="13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Zna i korzysta z dorobku kultury europejskiej i ma świadomość miejsca Polski w Europie.</w:t>
      </w:r>
    </w:p>
    <w:p>
      <w:pPr>
        <w:pStyle w:val="Podtytu"/>
        <w:numPr>
          <w:ilvl w:val="0"/>
          <w:numId w:val="13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>Zna podstawowe przyczyny i skutki integracji europejskiej.</w:t>
      </w:r>
    </w:p>
    <w:p>
      <w:pPr>
        <w:pStyle w:val="Podtytu"/>
        <w:numPr>
          <w:ilvl w:val="0"/>
          <w:numId w:val="13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Jest tolerancyjny wobec innych narodów, kultur i religii.</w:t>
      </w:r>
    </w:p>
    <w:p>
      <w:pPr>
        <w:pStyle w:val="Podtytu"/>
        <w:numPr>
          <w:ilvl w:val="0"/>
          <w:numId w:val="13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Dostrzega zmiany zachodzących w Europie i świecie.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Moje okno na świat.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>
      <w:pPr>
        <w:pStyle w:val="Podtytu"/>
        <w:numPr>
          <w:ilvl w:val="0"/>
          <w:numId w:val="14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Potrafi nawiązać i utrzymać kontakty z rówieśnikami z innych krajów wykorzystując zdobycze techniki i znajomość języka obcego.</w:t>
      </w:r>
    </w:p>
    <w:p>
      <w:pPr>
        <w:pStyle w:val="Podtytu"/>
        <w:numPr>
          <w:ilvl w:val="0"/>
          <w:numId w:val="14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>Poznaje wielkość i różnorodność świata, dostrzega jego piękno. Systematycznie poszerza wiedzę o nim.</w:t>
      </w:r>
    </w:p>
    <w:p>
      <w:pPr>
        <w:pStyle w:val="Podtytu"/>
        <w:numPr>
          <w:ilvl w:val="0"/>
          <w:numId w:val="14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Odczuwa potrzebę korzystania z dóbr kultury</w:t>
      </w:r>
      <w:r>
        <w:rPr>
          <w:i/>
          <w:sz w:val="28"/>
          <w:szCs w:val="28"/>
        </w:rPr>
        <w:t>.</w:t>
      </w:r>
    </w:p>
    <w:p>
      <w:pPr>
        <w:pStyle w:val="Podtytu"/>
        <w:numPr>
          <w:ilvl w:val="0"/>
          <w:numId w:val="14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Rozwija swoje zainteresowania uczestnicząc w zajęciach pozalekcyjnych na terenie szkoły i poza szkołą.</w:t>
      </w:r>
    </w:p>
    <w:p>
      <w:pPr>
        <w:pStyle w:val="Podtytu"/>
        <w:numPr>
          <w:ilvl w:val="0"/>
          <w:numId w:val="14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>Posiada konstruktywny i stabilny system wartości oraz poczucie sensu istnienia.</w:t>
      </w:r>
    </w:p>
    <w:p>
      <w:pPr>
        <w:pStyle w:val="Podtytu"/>
        <w:numPr>
          <w:ilvl w:val="0"/>
          <w:numId w:val="14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>Potrafi wykorzystywać narzędzia i zasoby cyfrowe oraz metody kształcenia na odległość.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ind w:left="454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ind w:left="454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ind w:left="454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odtytu"/>
        <w:widowControl/>
        <w:tabs>
          <w:tab w:val="clear" w:pos="2268"/>
          <w:tab w:val="left" w:pos="1985" w:leader="none"/>
          <w:tab w:val="left" w:pos="5812" w:leader="none"/>
        </w:tabs>
        <w:bidi w:val="0"/>
        <w:spacing w:lineRule="auto" w:line="360"/>
        <w:ind w:right="0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odtytu"/>
        <w:widowControl/>
        <w:tabs>
          <w:tab w:val="clear" w:pos="2268"/>
          <w:tab w:val="left" w:pos="1985" w:leader="none"/>
          <w:tab w:val="left" w:pos="5812" w:leader="none"/>
        </w:tabs>
        <w:bidi w:val="0"/>
        <w:spacing w:lineRule="auto" w:line="360"/>
        <w:ind w:right="0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odtytu"/>
        <w:widowControl/>
        <w:tabs>
          <w:tab w:val="clear" w:pos="2268"/>
          <w:tab w:val="left" w:pos="1985" w:leader="none"/>
          <w:tab w:val="left" w:pos="5812" w:leader="none"/>
        </w:tabs>
        <w:bidi w:val="0"/>
        <w:spacing w:lineRule="auto" w:line="360"/>
        <w:ind w:right="0" w:hanging="0"/>
        <w:jc w:val="both"/>
        <w:rPr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IX. Zadania wychowawczo – profilaktyczne i formy realizacji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ind w:left="454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276"/>
        <w:ind w:left="454" w:hanging="0"/>
        <w:jc w:val="both"/>
        <w:rPr>
          <w:b/>
          <w:b/>
          <w:szCs w:val="24"/>
        </w:rPr>
      </w:pPr>
      <w:r>
        <w:rPr>
          <w:b/>
          <w:szCs w:val="24"/>
        </w:rPr>
        <w:t xml:space="preserve">KSZTAŁTOWANIE POZYTYWNYCH POSTAW PROSPOŁECZNYCH </w:t>
        <w:br/>
        <w:t>I PROMOWANIE BEZPIECZNYCH ZACHOWAŃ</w:t>
      </w:r>
    </w:p>
    <w:tbl>
      <w:tblPr>
        <w:tblW w:w="9992" w:type="dxa"/>
        <w:jc w:val="left"/>
        <w:tblInd w:w="-38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7"/>
        <w:gridCol w:w="2049"/>
        <w:gridCol w:w="3232"/>
        <w:gridCol w:w="2461"/>
        <w:gridCol w:w="1593"/>
      </w:tblGrid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Zadania szkoły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Formy i sposób realizacji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i odpowiedzialni</w:t>
            </w:r>
          </w:p>
        </w:tc>
      </w:tr>
      <w:tr>
        <w:trPr>
          <w:trHeight w:val="131" w:hRule="atLeast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/>
            </w:pPr>
            <w:r>
              <w:rPr>
                <w:sz w:val="20"/>
              </w:rPr>
              <w:t>II.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/>
            </w:pPr>
            <w:r>
              <w:rPr>
                <w:sz w:val="20"/>
              </w:rPr>
              <w:t>III.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/>
            </w:pPr>
            <w:r>
              <w:rPr>
                <w:sz w:val="20"/>
              </w:rPr>
              <w:t>IV.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/>
            </w:pPr>
            <w:r>
              <w:rPr>
                <w:sz w:val="20"/>
              </w:rPr>
              <w:t>V.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/>
            </w:pPr>
            <w:r>
              <w:rPr>
                <w:sz w:val="20"/>
              </w:rPr>
              <w:t>VI.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Przygotowanie uczniów do świadomego, aktywnego uczestnictwa w życiu społecznym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/>
            </w:pPr>
            <w:r>
              <w:rPr>
                <w:b/>
                <w:sz w:val="20"/>
              </w:rPr>
              <w:t>Dążenie do uzyskania wysokiego poziomu kultury osobistej.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/>
            </w:pPr>
            <w:r>
              <w:rPr>
                <w:b/>
                <w:sz w:val="20"/>
              </w:rPr>
              <w:t>Rozwijanie i wspieranie działalności wolontariackiej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/>
            </w:pPr>
            <w:r>
              <w:rPr>
                <w:b/>
                <w:sz w:val="20"/>
              </w:rPr>
              <w:t>Pomoc w planowaniu własnej ścieżki życiowej.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/>
            </w:pPr>
            <w:r>
              <w:rPr>
                <w:b/>
                <w:sz w:val="20"/>
              </w:rPr>
              <w:t>Rozwijanie zachowań asertywnych i empatycznych</w:t>
            </w:r>
            <w:r>
              <w:rPr>
                <w:sz w:val="20"/>
              </w:rPr>
              <w:t>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/>
            </w:pPr>
            <w:r>
              <w:rPr>
                <w:b/>
                <w:sz w:val="20"/>
              </w:rPr>
              <w:t>Integracja działań wychowawczo-profilaktycznych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szkoły i rodziców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1.Rozwijanie samorządności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uczniów.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rPr>
                <w:sz w:val="20"/>
              </w:rPr>
            </w:pPr>
            <w:r>
              <w:rPr>
                <w:sz w:val="20"/>
              </w:rPr>
              <w:t>Uczenie zasad demokracji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2.Rozwijanie tolerancji wobec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innych.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Kształtowanie właściwych 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postaw w stosunku do osób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niepełnosprawnych, starszych i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odmiennych kulturowo.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3.Poznanie i respektowanie praw i  obowiązków ucznia.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4.Rozwijanie zainteresowań uczniów, rozbudzanie nowych pasji.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5.Udział uczniów w konkursach,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zawodach sportowych i innych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formach autoprezentacji.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 xml:space="preserve">6.Uczestnictwo w organizacji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uroczystości szkolnych, imprez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klasowych, itp.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7.Udział uczniów w akcjach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organizowanych przez szkołę.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 xml:space="preserve">8.Kształtowanie umiejętności 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bycia członkiem zespołu klasowego i szkolnego.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9.Upowszechnianie czytelnictwa,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rozwijanie kompetencji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czytelniczych uczniów.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10.Kształtowanie umiejętności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rozsądnego, celowego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korzystania z elektronicznych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nośników  informacji – Internet, gry  komputerowe, telewizja,  radio.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 xml:space="preserve">11.Wyzwalanie i zachęcanie do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aktywności pozalekcyjnej 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uczniów.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1.Budowanie systemu wartości –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przygotowanie do rozpoznawania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podstawowych wartości.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2.Uczenie szacunku i tolerancji do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odmiennych poglądów, ludzi,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religii.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/>
            </w:pPr>
            <w:r>
              <w:rPr>
                <w:sz w:val="20"/>
              </w:rPr>
              <w:t xml:space="preserve">3.Wdrażanie do uważnego słuchania,   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rozmawiania, zawierania          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kompromisów.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/>
            </w:pPr>
            <w:r>
              <w:rPr>
                <w:sz w:val="20"/>
              </w:rPr>
              <w:t xml:space="preserve">4.Egzekwowanie właściwego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zachowania uczniów wobec osób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dorosłych.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5.Zwracanie uwagi na kulturę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osobistą,  w tym kulturę języka.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29" w:hanging="0"/>
              <w:jc w:val="both"/>
              <w:rPr/>
            </w:pPr>
            <w:r>
              <w:rPr>
                <w:sz w:val="20"/>
              </w:rPr>
              <w:t xml:space="preserve">6.Kształtowanie poczucia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odpowiedzialności za własne słowa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i czyny.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7.Promowanie uczniów za pracę na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rzecz  klasy, szkoły, środowiska.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8.Przekazanie uczniom informacji na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temat konieczności poszanowania  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cudzej własności oraz mienia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szkoły.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9.Ćwiczenie z uczniami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prawidłowych reakcji w sytuacjach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konfliktowych.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10.Uświadamianie uczniom, że każdy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może popełnić błąd. Przyznanie się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i  poprawa są drogą do bycia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lepszym człowiekiem.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numPr>
                <w:ilvl w:val="0"/>
                <w:numId w:val="27"/>
              </w:numPr>
              <w:tabs>
                <w:tab w:val="clear" w:pos="2268"/>
                <w:tab w:val="left" w:pos="180" w:leader="none"/>
                <w:tab w:val="left" w:pos="5812" w:leader="none"/>
              </w:tabs>
              <w:ind w:left="40" w:hanging="142"/>
              <w:jc w:val="both"/>
              <w:rPr>
                <w:sz w:val="20"/>
              </w:rPr>
            </w:pPr>
            <w:r>
              <w:rPr>
                <w:sz w:val="20"/>
              </w:rPr>
              <w:t>Rozwijanie wśród młodzieży postaw zaangażowania na rzecz potrzebujących pomocy, otwartości i wrażliwości na potrzeby innych, życzliwości i bezinteresowności, aktywne działanie w obszarze pomocy koleżeńskiej, wypracowanie systemu włączania młodzieży do działań o charakterze wolontariackim.</w:t>
            </w:r>
          </w:p>
          <w:p>
            <w:pPr>
              <w:pStyle w:val="Podtytu"/>
              <w:numPr>
                <w:ilvl w:val="0"/>
                <w:numId w:val="27"/>
              </w:numPr>
              <w:tabs>
                <w:tab w:val="clear" w:pos="2268"/>
                <w:tab w:val="left" w:pos="180" w:leader="none"/>
                <w:tab w:val="left" w:pos="5812" w:leader="none"/>
              </w:tabs>
              <w:ind w:left="40" w:hanging="142"/>
              <w:jc w:val="both"/>
              <w:rPr/>
            </w:pPr>
            <w:r>
              <w:rPr>
                <w:sz w:val="20"/>
              </w:rPr>
              <w:t>Wykorzystanie umiejętności i zapału uczniów na rzecz szkoły i środowiska szkolnego, łączenie na poziomie szkoły i jej otoczenia młodzieży chętnej do niesienia pomocy z osobami i środowiskami  oczekującymi tej pomocy.</w:t>
            </w:r>
          </w:p>
          <w:p>
            <w:pPr>
              <w:pStyle w:val="Podtytu"/>
              <w:numPr>
                <w:ilvl w:val="0"/>
                <w:numId w:val="27"/>
              </w:numPr>
              <w:tabs>
                <w:tab w:val="clear" w:pos="2268"/>
                <w:tab w:val="left" w:pos="180" w:leader="none"/>
                <w:tab w:val="left" w:pos="5812" w:leader="none"/>
              </w:tabs>
              <w:ind w:left="40" w:hanging="142"/>
              <w:jc w:val="both"/>
              <w:rPr>
                <w:sz w:val="20"/>
              </w:rPr>
            </w:pPr>
            <w:r>
              <w:rPr>
                <w:sz w:val="20"/>
              </w:rPr>
              <w:t>Wspieranie ciekawych inicjatyw młodzieży szkolnej.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numPr>
                <w:ilvl w:val="0"/>
                <w:numId w:val="28"/>
              </w:numPr>
              <w:tabs>
                <w:tab w:val="clear" w:pos="2268"/>
                <w:tab w:val="left" w:pos="180" w:leader="none"/>
                <w:tab w:val="left" w:pos="5812" w:leader="none"/>
              </w:tabs>
              <w:ind w:left="38" w:right="-13" w:hanging="142"/>
              <w:jc w:val="both"/>
              <w:rPr>
                <w:sz w:val="20"/>
              </w:rPr>
            </w:pPr>
            <w:r>
              <w:rPr>
                <w:sz w:val="20"/>
              </w:rPr>
              <w:t>Pomaganie uczniom w trafnym wyborze zawodu i drogi dalszego kształcenia oraz określenia własnych predyspozycji.</w:t>
            </w:r>
          </w:p>
          <w:p>
            <w:pPr>
              <w:pStyle w:val="Podtytu"/>
              <w:numPr>
                <w:ilvl w:val="0"/>
                <w:numId w:val="28"/>
              </w:numPr>
              <w:tabs>
                <w:tab w:val="clear" w:pos="2268"/>
                <w:tab w:val="left" w:pos="180" w:leader="none"/>
                <w:tab w:val="left" w:pos="5812" w:leader="none"/>
              </w:tabs>
              <w:ind w:left="38" w:right="-13" w:hanging="142"/>
              <w:jc w:val="both"/>
              <w:rPr>
                <w:sz w:val="20"/>
              </w:rPr>
            </w:pPr>
            <w:r>
              <w:rPr>
                <w:sz w:val="20"/>
              </w:rPr>
              <w:t>Przygotowanie uczniów do świadomego wyboru dalszej drogi życiowej, świadomego wyboru szkoły, zawodu, zakładu pracy, kształcenie umiejętności analizy swoich mocnych i słabych stron, wyzwalanie wewnętrznego potencjału uczniów, rozwijanie umiejętności pracy zespołowej i współdziałania w grupie, przełamywanie barier emocjonalnych, wyrabianie szacunku dla samego siebie.</w:t>
            </w:r>
          </w:p>
          <w:p>
            <w:pPr>
              <w:pStyle w:val="Podtytu"/>
              <w:numPr>
                <w:ilvl w:val="0"/>
                <w:numId w:val="28"/>
              </w:numPr>
              <w:tabs>
                <w:tab w:val="clear" w:pos="2268"/>
                <w:tab w:val="left" w:pos="180" w:leader="none"/>
                <w:tab w:val="left" w:pos="5812" w:leader="none"/>
              </w:tabs>
              <w:ind w:left="38" w:right="-13" w:hanging="142"/>
              <w:jc w:val="both"/>
              <w:rPr>
                <w:sz w:val="20"/>
              </w:rPr>
            </w:pPr>
            <w:r>
              <w:rPr>
                <w:sz w:val="20"/>
              </w:rPr>
              <w:t>Planowanie własnego rozwoju.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3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3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1.Ćwiczenie prawidłowych postaw i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zachowań uczniów w grupie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rówieśniczej: uczeń umie szanować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zdanie innych oraz potrafi bronić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własnego zdania, uczeń umie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powiedzieć</w:t>
            </w:r>
            <w:r>
              <w:rPr>
                <w:i/>
                <w:sz w:val="20"/>
              </w:rPr>
              <w:t xml:space="preserve"> nie</w:t>
            </w:r>
            <w:r>
              <w:rPr>
                <w:sz w:val="20"/>
              </w:rPr>
              <w:t xml:space="preserve"> na niewłaściwe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propozycje, dokonuje trafnego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wyboru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>2.Rozwijanie umiejętności słuchania.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3.Przeciwdziałanie przejawom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zagrożeniu niedostosowaniem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społecznym i niedostosowaniu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społecznemu. Przekazywanie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szkodliwego dla życia  i zdrowia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działania  używek: narkotyków,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alkoholu, nikotyny, dopalaczy.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29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right="-129" w:hanging="0"/>
              <w:rPr>
                <w:sz w:val="20"/>
              </w:rPr>
            </w:pPr>
            <w:r>
              <w:rPr>
                <w:sz w:val="20"/>
              </w:rPr>
              <w:t xml:space="preserve">1.Zapoznanie rodziców z programem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wychowawczo-profilaktycznym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oraz innymi aktami prawnymi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szkoły.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108" w:right="-129" w:hanging="0"/>
              <w:rPr/>
            </w:pPr>
            <w:r>
              <w:rPr>
                <w:sz w:val="20"/>
              </w:rPr>
              <w:t xml:space="preserve">2.Dokładne precyzowanie wymagań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stawianych uczniom, dotyczących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pożądanych przez szkołę zachowań,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które zapewniają utrzymanie ładu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społecznego i bezpieczeństwa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uczniów.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right="-129" w:hanging="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Egzekwowanie powyższych 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wymagań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rPr/>
            </w:pPr>
            <w:r>
              <w:rPr>
                <w:sz w:val="20"/>
              </w:rPr>
              <w:t xml:space="preserve">3.Uwzględnianie na zebraniach z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rodzicami tematów z zakresu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wychowania, adekwatnych do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problemów klasowych.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4.Włączenie rodziców do pracy przy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realizacji zamierzeń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wychowawczych.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- udział rodziców w tworzeniu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programu       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wychowawczo-profilaktycznego,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  <w:t>-współpraca z rodzicami w planowaniu działań wychowawczych oraz pomoc w rozwiązywaniu problemów dziecka.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udział w drobnych remontach i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upiększaniu klas. 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/>
            </w:pPr>
            <w:r>
              <w:rPr>
                <w:sz w:val="20"/>
              </w:rPr>
              <w:t xml:space="preserve">5.Przekazanie rodzicom informacji na 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temat praw i obowiązków ucznia.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jc w:val="both"/>
              <w:rPr/>
            </w:pPr>
            <w:r>
              <w:rPr>
                <w:sz w:val="20"/>
              </w:rPr>
              <w:t>6.Przekazywanie rodzicom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right="-129" w:hanging="0"/>
              <w:rPr/>
            </w:pPr>
            <w:r>
              <w:rPr>
                <w:sz w:val="20"/>
              </w:rPr>
              <w:t>wskazówek na temat metod oddziaływań wych.. Uświadamianie szkodliwości nadopiekuńczej postawy lub liberalnego wychowania.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left="-108" w:right="-129" w:hanging="0"/>
              <w:rPr/>
            </w:pPr>
            <w:r>
              <w:rPr>
                <w:sz w:val="20"/>
              </w:rPr>
              <w:t>7.Wyróżnianie rodziców za wkład pracy  na rzecz klasy i szkoły.</w:t>
            </w:r>
          </w:p>
          <w:p>
            <w:pPr>
              <w:pStyle w:val="Podtytu"/>
              <w:tabs>
                <w:tab w:val="clear" w:pos="2268"/>
                <w:tab w:val="left" w:pos="3144" w:leader="none"/>
                <w:tab w:val="left" w:pos="5554" w:leader="none"/>
              </w:tabs>
              <w:ind w:right="-129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tabs>
                <w:tab w:val="clear" w:pos="2268"/>
                <w:tab w:val="left" w:pos="2323" w:leader="none"/>
                <w:tab w:val="left" w:pos="5812" w:leader="none"/>
              </w:tabs>
              <w:ind w:left="-87" w:right="-206" w:hanging="0"/>
              <w:rPr>
                <w:sz w:val="20"/>
              </w:rPr>
            </w:pPr>
            <w:r>
              <w:rPr>
                <w:sz w:val="20"/>
              </w:rPr>
              <w:t>Udział w pracach Samorządu Szkolnego i klasowego.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ind w:left="-87" w:right="-206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left="-87" w:right="-108" w:hanging="0"/>
              <w:jc w:val="both"/>
              <w:rPr>
                <w:sz w:val="20"/>
              </w:rPr>
            </w:pPr>
            <w:r>
              <w:rPr>
                <w:sz w:val="20"/>
              </w:rPr>
              <w:t>Udział uczniów w procesie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left="-87" w:right="-108" w:hanging="0"/>
              <w:jc w:val="both"/>
              <w:rPr>
                <w:sz w:val="20"/>
              </w:rPr>
            </w:pPr>
            <w:r>
              <w:rPr>
                <w:sz w:val="20"/>
              </w:rPr>
              <w:t>planowania pracy klasy, szkoły.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Reprezentowanie szkoły w czasie uroczystości lokalnych.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left="-87"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left="-87" w:right="-108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 xml:space="preserve">Kodeks Ucznia, Statut Szkoły, Regulaminy wewnątrzszkolne. 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/>
            </w:pPr>
            <w:r>
              <w:rPr>
                <w:sz w:val="20"/>
              </w:rPr>
              <w:t xml:space="preserve">Prezentacja za pomocą multimediów przedstawień teatralnych, filmów, wirtualne zwiedzanie muzeów, 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/>
            </w:pPr>
            <w:r>
              <w:rPr>
                <w:sz w:val="20"/>
              </w:rPr>
              <w:t xml:space="preserve">Udział w konkursach przedmiotowych, realizacja projektów. 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/>
            </w:pPr>
            <w:r>
              <w:rPr>
                <w:sz w:val="20"/>
              </w:rPr>
              <w:t xml:space="preserve">Udział w zawodach sportowych. Prezentacja wyników konkursów w  biuletynach szkolnych. 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/>
            </w:pPr>
            <w:r>
              <w:rPr>
                <w:sz w:val="20"/>
              </w:rPr>
              <w:t>Imprezy integracyjne, uroczystości organizowane na poziomie danej klasy.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Udział w akcjach organizowanych przez SU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 xml:space="preserve">Udział uczniów procesie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planowania i realizacji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planów klasy oraz szkoły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Konkursy czytelnicze.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Prezentowanie najciekawszych pozycji książkowych dla dzieci i młodzieży.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Działania nauczycieli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wskazujące zalety i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zagrożenia wynikające z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korzystania z nośników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informacyjnych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Udział w kołach zainteresowań.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Udział w akcjach charytatywnych, wolontariacie, rekolekcjach.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left="-87" w:right="-108" w:hanging="0"/>
              <w:rPr/>
            </w:pPr>
            <w:r>
              <w:rPr>
                <w:sz w:val="20"/>
              </w:rPr>
              <w:t xml:space="preserve">  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/>
            </w:pPr>
            <w:r>
              <w:rPr>
                <w:sz w:val="20"/>
              </w:rPr>
              <w:t>Organizowanie zajęć ukazujących wzorce osobowe, autorytety, właściwe zachowania i postawy w literaturze, historii i współczesności.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/>
            </w:pPr>
            <w:r>
              <w:rPr>
                <w:sz w:val="20"/>
              </w:rPr>
              <w:t>Percepcja wartościowych filmów, sztuk teatralnych, wystaw.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Godziny do dyspozycji wychowawcy, apele szkolne.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Działania mające na celu wykazanie troski o wygląd sal, otoczenia szkoły.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Scenki dramowe podczas godzin do dyspozycji wychowawcy.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Omawianie z uczniami prawidłowego postępowania w trudnych sytuacjach.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 xml:space="preserve">Udział uczniów w ogólnopolskich i lokalnych akcjach 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charytatywnych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 xml:space="preserve">Zachęcanie uczniów do 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pomocy potrzebującym kolegom oraz innym osobom z najbliższego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otoczenia.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/>
            </w:pPr>
            <w:r>
              <w:rPr>
                <w:sz w:val="20"/>
              </w:rPr>
              <w:t>Godziny do dyspozycji wychowawców, zajęcia lekcyjne.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 xml:space="preserve">Realizacja zajęć  z zakresu 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doradztwa zawodowego.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Indywidualne rozmowy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z uczniami.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 xml:space="preserve">Rozmowy z uczniami, 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Prezentowanie różnych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możliwości kontynuowania nauki po ukończeniu szkoły podstawowej.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Scenki dramowe, stawianie uczniów w hipotetycznych sytuacjach wymagających zajęcia określonego zdania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 xml:space="preserve">Spotkania  ze specjalistami, pogadanki na lekcjach. 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/>
            </w:pPr>
            <w:r>
              <w:rPr>
                <w:sz w:val="20"/>
              </w:rPr>
              <w:t>Realizacja zajęć z zakresu profilaktyki uzależnień , obchody Dnia bez papierosa. Współpraca z PPP, Sądem Rodzinnym, Komenda Policji.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 xml:space="preserve">Spotkania rodziców z wychowawcami klasowymi. Spotkanie dyr z Radą Rodziców. 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/>
            </w:pPr>
            <w:r>
              <w:rPr>
                <w:sz w:val="20"/>
              </w:rPr>
              <w:t>Działania pracowników szkoły mające na celu bezpieczeństwo uczniów: dyżury nauczycieli, opracowanie procedur i reagowanie w sytuacjach trudnych.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/>
            </w:pPr>
            <w:r>
              <w:rPr>
                <w:sz w:val="20"/>
              </w:rPr>
              <w:t>Wychowawcy klas konsultują z rodzicami ich oczekiwania pod kątem pracy wychowawczej i profilaktycznej.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Współpraca z Radą Rodziców.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  <w:t>Spotkania z rodzicami, tablica informacyjna.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/>
            </w:pPr>
            <w:r>
              <w:rPr>
                <w:sz w:val="20"/>
              </w:rPr>
              <w:t>Zapoznanie rodziców z dokumentacją szkolną dotyczącą funkcjonowania dziecka w szkole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/>
            </w:pPr>
            <w:r>
              <w:rPr>
                <w:sz w:val="20"/>
              </w:rPr>
              <w:t>Rozmowy z wychowawcami, spotkania z pedagogiem i psychologiem</w:t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5812" w:leader="none"/>
              </w:tabs>
              <w:ind w:right="-108" w:hanging="0"/>
              <w:rPr/>
            </w:pPr>
            <w:r>
              <w:rPr>
                <w:sz w:val="20"/>
              </w:rPr>
              <w:t xml:space="preserve">Przekazanie rodzicom podziękowań za pracę.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-opiekun SU kl.I-III i IV-VIII, 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wg kalendarza imprez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styczeń, luty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wrzesień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styczeń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wg planów pracy wych. klas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wg kalendarza konkursów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-n-le przedmiotów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na bieżąco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 n-le, odpowiedzialni za kolejne numery biuletynów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wg kalendarza szkolnych imprez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wg kalendarza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-n-le organizatorzy akcji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praca ciągła, wychowawcy 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wg planu biblioteki szkolnej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-n-le biblioteki szkolnej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- wych., n-le zaj.komp., info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ped.szk.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wg planu zaj.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 n-le prowadzący zajęcia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kalendarza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-n-le organizatorzy akcji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-wych.,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j. polskiego, historii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-n-le j. pol. i przedmiotów artystycznych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wg planu pracy wychowawcy i 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wg planu pracy wychowawcy i 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planu pracy wych. klas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n-le., ped. 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zgodnie z planowanymi akcjami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kolejności imprez i planowanych akcji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planu pracy wychowawcy klasowego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Wg planu zajęć,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wychowawcy, ped szk.,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listopad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- wych.,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ped.szk.,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j. polskiego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wrzesień i 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wych., ped.szk.,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n-le przyrody 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biologii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wrzesień, październik i 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wrzesień,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-n-le, wych.,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rodzice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-wszyscy n-le,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wych., rodzice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zgodnie z programem imprez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wrzesień, na bieżąco i 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wych., zespół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tworzący pr., rodzice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rodzice, 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wrzesień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wg planu wych. i 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koniec I półrocza i koniec roku szkolnego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-wych., dyr</w:t>
            </w:r>
          </w:p>
        </w:tc>
      </w:tr>
    </w:tbl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276"/>
        <w:rPr>
          <w:b/>
          <w:b/>
          <w:szCs w:val="24"/>
        </w:rPr>
      </w:pPr>
      <w:r>
        <w:rPr>
          <w:b/>
          <w:szCs w:val="24"/>
        </w:rPr>
        <w:t xml:space="preserve">    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276"/>
        <w:rPr>
          <w:b/>
          <w:b/>
          <w:szCs w:val="24"/>
        </w:rPr>
      </w:pPr>
      <w:r>
        <w:rPr>
          <w:b/>
          <w:szCs w:val="24"/>
        </w:rPr>
        <w:t xml:space="preserve">      </w:t>
      </w:r>
      <w:r>
        <w:rPr>
          <w:b/>
          <w:szCs w:val="24"/>
        </w:rPr>
        <w:t xml:space="preserve">KSZTAŁTOWANIE WIĘZI Z KRAJEM OJCZYSTYM, POSZANOWANIE      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276"/>
        <w:rPr/>
      </w:pPr>
      <w:r>
        <w:rPr>
          <w:b/>
          <w:szCs w:val="24"/>
        </w:rPr>
        <w:t xml:space="preserve">      </w:t>
      </w:r>
      <w:r>
        <w:rPr>
          <w:b/>
          <w:szCs w:val="24"/>
        </w:rPr>
        <w:t>DLA DZIEDZICTWA NARODOWEGO ORAZ INNYCH KULTUR I TRADYCJI</w:t>
      </w:r>
    </w:p>
    <w:tbl>
      <w:tblPr>
        <w:tblStyle w:val="Tabela-Siatka"/>
        <w:tblW w:w="9903" w:type="dxa"/>
        <w:jc w:val="left"/>
        <w:tblInd w:w="-29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1"/>
        <w:gridCol w:w="2356"/>
        <w:gridCol w:w="3072"/>
        <w:gridCol w:w="2313"/>
        <w:gridCol w:w="1581"/>
      </w:tblGrid>
      <w:tr>
        <w:trPr/>
        <w:tc>
          <w:tcPr>
            <w:tcW w:w="581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Zadania szkoły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Formy i sposoby realizacji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i odpowiedzialni</w:t>
            </w:r>
          </w:p>
        </w:tc>
      </w:tr>
      <w:tr>
        <w:trPr>
          <w:trHeight w:val="1833" w:hRule="atLeast"/>
        </w:trPr>
        <w:tc>
          <w:tcPr>
            <w:tcW w:w="581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/>
            </w:pPr>
            <w:r>
              <w:rPr>
                <w:sz w:val="20"/>
              </w:rPr>
              <w:t>III.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Kształtowanie poczucia przynależności do rodziny, grupy rówieśniczej i wspólnoty narodowej oraz postawy patriotycznej, miłości do ojczyzny, kultywowania tradycji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Wprowadzenie w życie kulturalne szkoły i wspólnoty lokalnej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b/>
                <w:sz w:val="20"/>
              </w:rPr>
              <w:t>Wspólnota Europejska a tożsamość narodowa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1.Znajomość Hymnu Narodowego.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2.Właściwe zachowanie się w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miejscach Pamięci Narodowej,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podczas uroczystości szkolnych,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w kościele i na cmentarzu.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3.Poznanie i poszerzanie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informacji o patronie szkoły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i troska o pamiątki po Nim.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4.Prowadzenie kroniki szkolnej.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5.Organizacja i aktywny udział w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uroczystościach o charakterze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rocznicowym i patriotycznym.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Obchody świąt narodowych i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szkolnych.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1.Poznanie historii i tradycji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własnej rodziny.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2.Wdrażanie do aktywnego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 xml:space="preserve">uczestnictwa w życiu wspólnoty       lokalnej, imprezach  regionalnych.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Organizowanie imprez na rzecz szkoły.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 xml:space="preserve">1.Przybliżanie istoty Wspólnoty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Europejskiej.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2.Zachowanie tożsamości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narodowej we wspólnocie.  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Wychowanie w duchu tolerancji. 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Godziny do dyspozycji wychowawcy, zajęcia lekcyjne i pozalekcyjne, uroczystości szkolne, wycieczki.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Podczas zajęć lekcyjnych. Konkurs wiedzy </w:t>
              <w:br/>
              <w:t>o Patronie.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Zamieszczanie w kronice szkolnej informacji o ważnych wydarzeniach z życia społeczności szkolnej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Udział w uroczystościach szkolnych i lokalnych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Organizacja imprez </w:t>
              <w:br/>
              <w:t>i uroczystości szkolnych.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Aktywne uczestnictwo w imprezach organizowanych przez społeczność lokalną oraz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organizacja imprez na  terenie szkoły.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Pielęgnowanie polskiej tradycji narodowej.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Lekcje kształtujące postawę tolerancji.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wrzesień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grudzień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 kl. I-III,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n-le muzyki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na bieżąco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wg kalendarza imprez szkolnych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-wych., n-le historii, organizatorzy konkursów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K.Kwiatkowska,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M.Ludwiczak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 xml:space="preserve">wg kalendarza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-n-le historii,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-wych.,  n-le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historii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zgodnie z programem imprez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-wych.,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organizatorzy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imprez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wrzesień, listopad, maj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-wych., wszyscy n-le, ped.szk.</w:t>
            </w:r>
          </w:p>
        </w:tc>
      </w:tr>
    </w:tbl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276"/>
        <w:jc w:val="both"/>
        <w:rPr>
          <w:szCs w:val="24"/>
        </w:rPr>
      </w:pPr>
      <w:r>
        <w:rPr>
          <w:szCs w:val="24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276"/>
        <w:jc w:val="both"/>
        <w:rPr>
          <w:b/>
          <w:b/>
          <w:szCs w:val="24"/>
        </w:rPr>
      </w:pPr>
      <w:r>
        <w:rPr>
          <w:b/>
          <w:szCs w:val="24"/>
        </w:rPr>
        <w:t xml:space="preserve">     </w:t>
      </w:r>
      <w:r>
        <w:rPr>
          <w:b/>
          <w:szCs w:val="24"/>
        </w:rPr>
        <w:t>WYCHOWANIE PROZDROWOTNE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276"/>
        <w:jc w:val="both"/>
        <w:rPr>
          <w:b/>
          <w:b/>
          <w:szCs w:val="24"/>
        </w:rPr>
      </w:pPr>
      <w:r>
        <w:rPr>
          <w:b/>
          <w:szCs w:val="24"/>
        </w:rPr>
      </w:r>
    </w:p>
    <w:tbl>
      <w:tblPr>
        <w:tblStyle w:val="Tabela-Siatka"/>
        <w:tblW w:w="9903" w:type="dxa"/>
        <w:jc w:val="left"/>
        <w:tblInd w:w="-29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4"/>
        <w:gridCol w:w="2304"/>
        <w:gridCol w:w="2852"/>
        <w:gridCol w:w="2421"/>
        <w:gridCol w:w="1712"/>
      </w:tblGrid>
      <w:tr>
        <w:trPr/>
        <w:tc>
          <w:tcPr>
            <w:tcW w:w="614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szCs w:val="24"/>
              </w:rPr>
            </w:pPr>
            <w:r>
              <w:rPr>
                <w:szCs w:val="24"/>
              </w:rPr>
              <w:t>L.p.</w:t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szCs w:val="24"/>
              </w:rPr>
            </w:pPr>
            <w:r>
              <w:rPr>
                <w:szCs w:val="24"/>
              </w:rPr>
              <w:t>Zadania szkoły</w:t>
            </w:r>
          </w:p>
        </w:tc>
        <w:tc>
          <w:tcPr>
            <w:tcW w:w="2852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center"/>
              <w:rPr>
                <w:szCs w:val="24"/>
              </w:rPr>
            </w:pPr>
            <w:r>
              <w:rPr>
                <w:szCs w:val="24"/>
              </w:rPr>
              <w:t>Cele</w:t>
            </w:r>
          </w:p>
        </w:tc>
        <w:tc>
          <w:tcPr>
            <w:tcW w:w="2421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center"/>
              <w:rPr>
                <w:szCs w:val="24"/>
              </w:rPr>
            </w:pPr>
            <w:r>
              <w:rPr>
                <w:szCs w:val="24"/>
              </w:rPr>
              <w:t>Formy i sposoby realizacji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center"/>
              <w:rPr>
                <w:szCs w:val="24"/>
              </w:rPr>
            </w:pPr>
            <w:r>
              <w:rPr>
                <w:szCs w:val="24"/>
              </w:rPr>
              <w:t>Termin realizacji i odpowiedzialni</w:t>
            </w:r>
          </w:p>
        </w:tc>
      </w:tr>
      <w:tr>
        <w:trPr>
          <w:trHeight w:val="2400" w:hRule="atLeast"/>
        </w:trPr>
        <w:tc>
          <w:tcPr>
            <w:tcW w:w="614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/>
            </w:pPr>
            <w:r>
              <w:rPr>
                <w:sz w:val="20"/>
              </w:rPr>
              <w:t>II.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/>
            </w:pPr>
            <w:r>
              <w:rPr>
                <w:sz w:val="20"/>
              </w:rPr>
              <w:t>III.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Kształtowanie zachowań sprzyjających zdrowiu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Szkoła zapewnia uczniom poczucie bezpieczeństwa fizycznego i psychicznego.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276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b/>
                <w:sz w:val="20"/>
              </w:rPr>
              <w:t>Uzależnienia, ich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rozpoznawanie 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zapobieganie</w:t>
            </w:r>
          </w:p>
        </w:tc>
        <w:tc>
          <w:tcPr>
            <w:tcW w:w="2852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1.Korygowanie wad budowy ciała uczniów.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2.Kształtowanie nawyku dbania o własne zdrowie. Zwracanie uwagi na utrzymanie higieny ciała. Dbanie o schludny wygląd.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3. Zwracanie szczególnej uwagi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na utrzymywanie dystansu społecznego i higieny w celu zapobiegania wirusowi Covid-19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4.Wpajanie zdrowego stylu życia, odżywiania i wypoczynku. Umiejętne zagospodarowanie czasu wolnego.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5.Kształtowanie sprawności fizycznej. Uświadamianie roli i znaczenia dla zdrowia aktywności fizycznej. Wpajanie nawyku rozwijania własnych predyspozycji w zakresie dyscyplin sportowych.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6. Zachowanie zasad bezpiecznego poruszania się po drogach ze szczególnym zwróceniem uwagi na bezpieczną drogę do szkoły.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1.Zapewnienie bezpieczeństwa i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higieny pracy ucznia.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2.Przekazanie uczniom podstawowej wiedzy nt. stresu i sposobów radzenia sobie w sytuacji stresu.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3.Zapewnienie uczniom opieki oraz pomocy psychologiczno-pedagogicznej.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1.Podnoszenie wiedzy uczniów nt. zagrożeń społecznych.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2.Kształtowanie umiejętności unikania negatywnych wpływów środowiska.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21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Realizacja zajęć z gimnastyki korekcyjnej.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Lekcje przedmiotowe i zajęcia realizujące edukację zdrowotną.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Pogadanki na godzinach do dyspozycji wychowawcy, organizacja czynnego wypoczynku; organizacja konkursów i innych działań propagujących zdrowy styl życia.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Przypominanie uczniom o konieczności dbania o higienę osobistą i zachowanie dystansu społecznego -prezentacja filmów instruktażowych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Udział w programach „Mleko w szkole” i „Warzywa i owoce w szkole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Lekcje wychowania fizycznego i zajęcia SKS i UKS. Organizowanie zajęć w terenie, pieszych wycieczek.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Spotkania z policjantem. Konkurs „Bezpieczna droga do szkoły”.  Zajęcia z zakresu zasad ruchu drogowego i przeprowadzenie egzaminu na kartę rowerową.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Opracowanie i realizacja harmonogramu dyżurów  nauczycieli podczas przerw. Zapoznanie uczniów z zasadami bezpieczeństwa obowiązującymi na terenie szkoły.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Monitoring korytarzy szkolnych i terenu wokół szkoły.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Stały i łatwy dostęp do środków dezynfekcyjnych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Współpraca z Poradnią Psychologiczno-Pedagogiczną, poznanie i obserwacja środowiska ucznia, jego relacji z rówieśnikami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Współpraca z powołanymi do tego instytucjami i organizacjami.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 pracy z uczniami uwzględnianie opinii i orzeczeń PPP i Powiatowego Zespołu ds. Orzekania o Niepełnosprawności.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Współpraca i spotkania przedstawicielem Policji, Poradni Psych.-Ped., lekarzem.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Realizacja zajęć z zakresu profilaktyki uzależnień i przemocy odpowiednio do potrzeb i wieku uczniów.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Wskazywanie i kierowanie uczniów z rodzin problemowych do specjalistów i instytucji: MGOPS, PCPR, PPP</w:t>
            </w:r>
          </w:p>
        </w:tc>
        <w:tc>
          <w:tcPr>
            <w:tcW w:w="1712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-n-le wych. fizycznego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-zespół do spaw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promocji zdrowia,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wszyscy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wych. nauczyciele, inni pracownicy szkoły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-wych. kl. I- III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 i wg planu pracy klubów i -n-le wych. fizycznego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wrzesień, październik, czerwiec,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godz. w ramach techniki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-n-le świetlicy szk., wych.,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techniki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wrzesień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-n-le odpowiedzialni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za opracowanie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grafiku dyżurów,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-dyr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praca ciągła,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dyr szkoły,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obsługa, wszyscy nauczyciele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wychowawcy, nauczyciele, ped.szk.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 xml:space="preserve">zgodnie z planem wych. klasy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i 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wynika z planów pracy wych. klas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 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-ped. szk., 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 szk.</w:t>
            </w:r>
          </w:p>
        </w:tc>
      </w:tr>
    </w:tbl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Cs w:val="24"/>
        </w:rPr>
      </w:pPr>
      <w:r>
        <w:rPr>
          <w:szCs w:val="24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Cs w:val="24"/>
        </w:rPr>
        <w:t xml:space="preserve">   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WYCHOWANIE EKOLOGICZNE</w:t>
      </w:r>
    </w:p>
    <w:tbl>
      <w:tblPr>
        <w:tblStyle w:val="Tabela-Siatka"/>
        <w:tblW w:w="9903" w:type="dxa"/>
        <w:jc w:val="left"/>
        <w:tblInd w:w="-29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4"/>
        <w:gridCol w:w="2286"/>
        <w:gridCol w:w="3015"/>
        <w:gridCol w:w="2280"/>
        <w:gridCol w:w="1708"/>
      </w:tblGrid>
      <w:tr>
        <w:trPr/>
        <w:tc>
          <w:tcPr>
            <w:tcW w:w="614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spacing w:lineRule="auto" w:line="360"/>
              <w:jc w:val="both"/>
              <w:rPr>
                <w:szCs w:val="24"/>
              </w:rPr>
            </w:pPr>
            <w:r>
              <w:rPr>
                <w:szCs w:val="24"/>
              </w:rPr>
              <w:t>L.p.</w:t>
            </w:r>
          </w:p>
        </w:tc>
        <w:tc>
          <w:tcPr>
            <w:tcW w:w="2286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Zadania szkoły</w:t>
            </w:r>
          </w:p>
        </w:tc>
        <w:tc>
          <w:tcPr>
            <w:tcW w:w="3015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Cele</w:t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Formy i sposoby realizacji</w:t>
            </w:r>
          </w:p>
        </w:tc>
        <w:tc>
          <w:tcPr>
            <w:tcW w:w="1708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Termin realizacji i odpowiedzialni</w:t>
            </w:r>
          </w:p>
        </w:tc>
      </w:tr>
      <w:tr>
        <w:trPr/>
        <w:tc>
          <w:tcPr>
            <w:tcW w:w="614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I.</w:t>
            </w:r>
          </w:p>
        </w:tc>
        <w:tc>
          <w:tcPr>
            <w:tcW w:w="2286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b/>
                <w:sz w:val="20"/>
              </w:rPr>
              <w:t>Rozwijanie wrażliwości na problemy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b/>
                <w:sz w:val="20"/>
              </w:rPr>
              <w:t>środowiska.</w:t>
            </w:r>
          </w:p>
        </w:tc>
        <w:tc>
          <w:tcPr>
            <w:tcW w:w="3015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1.Przybliżenie uczniom  problematyki konieczności ochrony środowiska.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2.Ukazywanie wpływu codziennych czynności  i zachowań na stan środowiska naturalnego.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3.Uwrażliwienie na związek degradacji środowiska ze zdrowiem człowieka.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4.Wskazywanie sposobów dbania o przyrodę ożywioną i nieożywioną.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Realizacja zajęć z zakresu ekologii.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Udział uczniów w akcjach, np. Sprzątanie Świata, Dzień Ziemi, zbiórka surowców wtórnych.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Dbanie o porządek w salach lekcyjnych i na terenie całej szkoły.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Praca Klubu Młodego Ekologa.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Organizowanie zajęć w terenie. Organizacja szkolnych konkursów ekologicznych.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Pogadanki tematyczne.</w:t>
            </w:r>
          </w:p>
        </w:tc>
        <w:tc>
          <w:tcPr>
            <w:tcW w:w="1708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planów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wrzesień,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kwiecień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-n-le przyrody i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biologii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-J.Bochenek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wg planu pracy organizacji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-n-le przyrody i biologii</w:t>
            </w:r>
          </w:p>
        </w:tc>
      </w:tr>
    </w:tbl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color w:val="76923C"/>
          <w:sz w:val="28"/>
          <w:szCs w:val="28"/>
        </w:rPr>
      </w:pPr>
      <w:r>
        <w:rPr>
          <w:b/>
          <w:color w:val="76923C"/>
          <w:sz w:val="28"/>
          <w:szCs w:val="28"/>
        </w:rPr>
        <w:t xml:space="preserve"> 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Cs w:val="24"/>
        </w:rPr>
      </w:pPr>
      <w:r>
        <w:rPr>
          <w:b/>
          <w:szCs w:val="24"/>
        </w:rPr>
        <w:t xml:space="preserve">   </w:t>
      </w:r>
      <w:r>
        <w:rPr>
          <w:b/>
          <w:szCs w:val="24"/>
        </w:rPr>
        <w:t>PROFILAKTYKA ZAGROŻEŃ</w:t>
      </w:r>
    </w:p>
    <w:tbl>
      <w:tblPr>
        <w:tblStyle w:val="Tabela-Siatka"/>
        <w:tblW w:w="9903" w:type="dxa"/>
        <w:jc w:val="left"/>
        <w:tblInd w:w="-29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4"/>
        <w:gridCol w:w="2482"/>
        <w:gridCol w:w="2893"/>
        <w:gridCol w:w="2206"/>
        <w:gridCol w:w="1708"/>
      </w:tblGrid>
      <w:tr>
        <w:trPr/>
        <w:tc>
          <w:tcPr>
            <w:tcW w:w="614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L.p.</w:t>
            </w:r>
          </w:p>
        </w:tc>
        <w:tc>
          <w:tcPr>
            <w:tcW w:w="2482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Zadania szkoły</w:t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Cele</w:t>
            </w:r>
          </w:p>
        </w:tc>
        <w:tc>
          <w:tcPr>
            <w:tcW w:w="2206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Formy i sposoby realizacji</w:t>
            </w:r>
          </w:p>
        </w:tc>
        <w:tc>
          <w:tcPr>
            <w:tcW w:w="1708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Termin realizacji i odpowiedzialni</w:t>
            </w:r>
          </w:p>
        </w:tc>
      </w:tr>
      <w:tr>
        <w:trPr>
          <w:trHeight w:val="416" w:hRule="atLeast"/>
        </w:trPr>
        <w:tc>
          <w:tcPr>
            <w:tcW w:w="614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/>
            </w:pPr>
            <w:r>
              <w:rPr>
                <w:sz w:val="20"/>
              </w:rPr>
              <w:t>II.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/>
            </w:pPr>
            <w:r>
              <w:rPr>
                <w:sz w:val="20"/>
              </w:rPr>
              <w:t>VI.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VIII.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IX.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/>
            </w:pPr>
            <w:r>
              <w:rPr>
                <w:sz w:val="20"/>
              </w:rPr>
              <w:t>X.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center"/>
              <w:rPr/>
            </w:pPr>
            <w:r>
              <w:rPr>
                <w:sz w:val="20"/>
              </w:rPr>
              <w:t>XI.</w:t>
            </w:r>
          </w:p>
        </w:tc>
        <w:tc>
          <w:tcPr>
            <w:tcW w:w="2482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Zwiększenie poziomu bezpieczeństwa ucznia w szkole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b/>
                <w:sz w:val="20"/>
              </w:rPr>
              <w:t>Kształtowanie umiejętności samodzielnego, codziennego dbania o własne bezpieczeństwo.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Doskonalenie umiejętności rozpoznawania zagrożeń i właściwego zachowania się w sytuacjach niebezpiecznych.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Eliminowanie agresji z życia szkoły.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Wspieranie nabywania umiejętności radzenia sobie w sytuacjach trudnych, ryzykownych i konfliktowych.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Zapobieganie niepowodzeniom dydaktycznym – wspieranie uczniów mających trudności w nauce i w przystosowaniu się w grupie.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Rozwijanie umiejętności troski o własne bezpieczeństwo w relacjach z innymi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Podnoszenie kultury pedagogicznej rodziców.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b/>
                <w:sz w:val="20"/>
              </w:rPr>
              <w:t>Pomoc socjalna i opieka zdrowotna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b/>
                <w:sz w:val="20"/>
              </w:rPr>
              <w:t>Badania, diagnoza i analiza rozmiarów niedostosowania społecznego uczniów.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Współpraca z instytucjami i stowarzyszeniami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1.Doskonalenie warunków bezpiecznego funkcjonowania ucznia w szkole.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2.Ochrona uczniów przed skutkami niepożądanych działań ludzi z zewnątrz.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3.Zapewnienie bezpieczeństwa </w:t>
              <w:br/>
              <w:t>i higieny pracy oraz odpoczynku między lekcjami.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4.Przeciwdziałanie agresji </w:t>
              <w:br/>
              <w:t>w szkole.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5.Eliminowanie zagrożeń związanych z zachowaniami ryzykownymi uczniów.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1.Zapoznanie z przepisami BHP, drogami ewakuacyjnymi w szkole.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2.Zaznajamianie i systematyczne przypominanie zasad bezpiecznego poruszania się po drogach, podróżowania, nawiązywania znajomości </w:t>
              <w:br/>
              <w:t>i wypoczynku.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3.Zaznajamianie z zasadami bezpiecznego korzystania </w:t>
              <w:br/>
              <w:t>z Internetu i urządzeń elektronicznych (telefony komórkowe, tablety)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1.Minimalizowanie zagrożeń związanych z drogą „do” i „ze” szkoły.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2.Kształtowanie gotowości i umiejętności udzielania pierwszej pomocy w nagłych wypadkach.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3.Uświadamianie zagrożeń związanych z życiem towarzyskim, podróżami, aktywnością w okresie wolnym od nauki.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4.Doskonalenie umiejętności szacowania  ryzyka sytuacyjnego, rozpoznawanie sygnałów ewentualnego niebezpieczeństwa.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5.Uświadamianie zagrożeń związanych z korzystaniem z Internetu.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1.Kształtowanie postaw odrzucających przemoc oraz umiejętności asertywnego zachowania się w sytuacjach konfliktowych i problemowych.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2.Monitorowanie nasilenia zjawiska agresji w szkole.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1.Doskonalenie umiejętności rozpoznawania czynników ryzyka.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2.Propagowanie wiedzy o społecznych mechanizmach wywierania nacisku grupy i konstruktywnych sposobach radzenia sobie z nimi.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3.Podniesienie kompetencji wychowawczych rodziców, opiekunów.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(zażywanie substancji psychoaktywnych, dopalaczy, narkotyków, palenie papierosów)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4.Propagowanie wiedzy podnoszącej efektywność działań profilaktycznych.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1.Diagnozowanie trudności w nauce.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2.Dostosowywanie wymagań do indywidualnych możliwości uczniów.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3.Budowanie motywacji do nauki.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4.Rozwijanie zainteresowań i uzdolnień uczniów.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5.Wdrażanie do aktywnych form spędzania wolnego czasu.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1.Uświadamianie zagrożeń wynikających z braku dbania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o swoje bezpieczeństwo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1.Przekazywanie rodzicom wiedzy na temat przyczyn i istoty niepowodzeń dydaktycznych – wskazówki do pracy w domu z dzieckiem.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1.Organizowanie bezpłatnych obiadów w stołówce szkolnej.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2.Zapomogi  losowe dla dzieci najbardziej potrzebujących stypendia szkolne.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3.Opieka przed i po lekcjach w świetlicy szkolnej – pomoc w nauce.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4.Badania przesiewowe do bilansów 7- i 10-latka.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5.Dbanie o higienę osobistą uczniów i otoczenia.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6.Troska o higienę osobistą dzieci.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7.Organizowanie akcji charytatywnych na terenie szkoły.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8.Propagowanie zdrowej żywności.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1.Opracowanie i przeprowadzenie badań ankietowych wśród uczniów, rodziców i nauczycieli.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1.Współpraca z PPP </w:t>
              <w:br/>
              <w:t>w Poddębicach.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2. Współpraca z Powiatową Komendą Policji w Poddębicach.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3. Współpraca z MGOPS w Poddębicach.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4. Współpraca z Sądem Rodzinnym w Łasku.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5.Współpraca z PDKiS w Poddębicach.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6.Współpraca z Klubem Sportowym w Poddębicach.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06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Pogadanki w klasach, zajęcia pozalekcyjne, zajęcia warsztatowe i profilaktyczne.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Budynek szkoły jest zamknięty dla osób z zewnątrz.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Dyżury nauczycieli podczas przerw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Pogadanki i rozmowy z uczniami.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Współpraca z PPP, rozmowy z uczniami, angażowanie rodziców do większej kontroli zachowań dzieci.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Pogadanki w klasach, informacje w biuletynach szkolnych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Zajęcia poświęcone cyberprzemocy i właściwemu korzystaniu z urządzeń elektronicznych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Pogadanki, prezentacje multimedialne, spotkania z policjantem.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Zajęcia z osobami mającymi doświadczenie w udzielaniu pierwszej pomocy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Zajęcia poświęcone tematyce szeroko rozumianego bezpieczeństwa.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Odgrywanie scenek rodzajowych.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Zajęcia z przedstawicielem policji, omawianie problemu podczas lekcji informatyki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Zajęcia warsztatowe psychologiem, pedagogiem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Obserwacja zachowań uczniów, ankieta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Negocjacje, mediacje, asertywna komunikacja własnych potrzeb, dyskusje, rozmowy, pogadanki.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Aktywne uczestniczenie w lokalnych akcjach edukacyjnych.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Współpraca z osobami i instytucjami zajmującymi się problematyką uzależnień.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 xml:space="preserve">Różnicowanie wymagań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w zależności od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możliwości uczniów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Zachęcanie uczniów do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pomocy słabszym kolegom.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Realizowanie zajęć w ramach kół zainteresowań.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Promowanie podczas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lekcji różnych form 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spędzania czasu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wolnego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Wskazywanie i uczenie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bezpiecznych zachowań w kontaktach z nieznajomymi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Informowanie rodziców i opiekunów o przyczynach niepowodzeń szkolnych dziecka za pomocą e-dziennika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Współpraca z MGOPS w Poddębicach.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Współpraca z organem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prowadzącym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Zapewnienie opieki w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świetlicy szkolnej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tego potrzebującym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Kontrola higieny w szkole.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Podejmowanie działań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wskazujących na konieczność dbania o higienę osobistą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Udział uczniów w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akcjach: Góra grosza,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Mali wielkie serca mają,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Do serca przytul psa,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 xml:space="preserve">Programy „Mleko w szkole” i „Warzywa i owoce w szkole”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Kwestionariusz ankiety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Organizacja zajęć warsztatowych dla uczniów.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Organizacja zajęć dla uczniów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Współpraca w kwestii dożywiania dzieci w szkole.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Przekazywanie informacji nt. rodzin objętych nadzorem kuratorów.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Udział uczniów w akcjach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i konkursach.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Udział uczniów w organizowanych imprezach sportowych.</w:t>
            </w:r>
          </w:p>
        </w:tc>
        <w:tc>
          <w:tcPr>
            <w:tcW w:w="1708" w:type="dxa"/>
            <w:tcBorders/>
            <w:shd w:fill="auto" w:val="clear"/>
          </w:tcPr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-opiekun SU kl.I-III i IV-VIII, ped szk., wychowawcy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działania ciągłe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-dyr., woźny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planu pracy wych. klas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 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 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wrzesień, luty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-wychowawcy, dyr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wrzesień, styczeń, maj, czerwiec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-wych. świetlicy szk., 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cały rok i wg planu pracy wych. klas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-wych., n-le. zaj. kom. i informatyki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wrzesień i 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-wych., wych. świetlicy 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-pielęgniarka szkolna, przeszkoleni nauczyciele.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wrzesień, grudzień, czerwiec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-wych., ped. szk., nauczyciele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planu pracy wych. klas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-wych. n-le zaj. kom. i informatyki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planu pracy wych. klasy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styczeń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potrzeb, luty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n-le, ped.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 i wg planu pracy wych. klas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-wych, ped.szk.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planu pracy wych. klasy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 ped.szk.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-ped.szk., 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na bieżąco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-wych., n-le przedmiotów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-n-le organizatorzy kół zainteresowań, rodzice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-n-le wych. fiz.,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zespół do spraw promocji zdrowia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ciągła,  wych., nauczyciele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na bieżąco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-wych., nauczyciele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wrzesień i 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-ped. szk., 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-dyr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-wych. świetlicy 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-pielęgniarka 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-pielęgniarka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wg harmonogramu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-opiekunowie SU,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n-le organizujący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akcje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 xml:space="preserve">cały rok 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-dyr., wych. klas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I- III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czerwiec, wrzesien - ped. szkolny i zespół opracowujący program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wg planu pracy wych. klasy i 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 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/>
            </w:pPr>
            <w:r>
              <w:rPr>
                <w:sz w:val="20"/>
              </w:rPr>
              <w:t>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-ped.szk., opiekunowie SU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wrzesień i wg potrzeb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-ped.szk.,wych.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wrzesień, styczeń czerwiec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ped.szk.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/>
            </w:pPr>
            <w:r>
              <w:rPr>
                <w:sz w:val="20"/>
              </w:rPr>
              <w:t>zgodnie z kalendarzem PDKiS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zgodnie z kalendarzem klubu</w:t>
            </w:r>
          </w:p>
          <w:p>
            <w:pPr>
              <w:pStyle w:val="Podtytu"/>
              <w:tabs>
                <w:tab w:val="clear" w:pos="2268"/>
                <w:tab w:val="left" w:pos="1985" w:leader="none"/>
                <w:tab w:val="left" w:pos="5812" w:leader="none"/>
              </w:tabs>
              <w:rPr>
                <w:sz w:val="20"/>
              </w:rPr>
            </w:pPr>
            <w:r>
              <w:rPr>
                <w:sz w:val="20"/>
              </w:rPr>
              <w:t>-n-le wych. fiz.</w:t>
            </w:r>
          </w:p>
        </w:tc>
      </w:tr>
    </w:tbl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b/>
          <w:bCs/>
          <w:sz w:val="28"/>
          <w:szCs w:val="28"/>
        </w:rPr>
        <w:t>Realizacja większości form i sposobów poszczególnych zadań będzie uzależniona i dostosowana do bieżącej sytuacji epidemicznej oraz zaleceń     instytucji sanitarno-epidemiologicznych i decyzji odpowiednich władz.</w:t>
      </w:r>
      <w:r>
        <w:rPr>
          <w:b/>
          <w:sz w:val="28"/>
          <w:szCs w:val="28"/>
        </w:rPr>
        <w:t xml:space="preserve">     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b/>
          <w:sz w:val="28"/>
          <w:szCs w:val="28"/>
        </w:rPr>
        <w:t xml:space="preserve">     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 xml:space="preserve">X. Ewaluacja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ind w:left="454" w:hanging="0"/>
        <w:jc w:val="both"/>
        <w:rPr>
          <w:sz w:val="28"/>
          <w:szCs w:val="28"/>
        </w:rPr>
      </w:pPr>
      <w:r>
        <w:rPr>
          <w:sz w:val="28"/>
          <w:szCs w:val="28"/>
        </w:rPr>
        <w:t>W ustaleniu czy realizowany program przynosi oczekiwane efekty, niezbędna jest jego ewaluacja. Należy więc kontrolować zarówno przebieg procesu, jak i osiągnięte wyniki. W tym celu na początku roku szkolnego należy przeprowadzić wśród uczniów, rodziców i nauczycieli ankiety.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ind w:left="45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Proces powinien być kontrolowany przez bieżące monitorowanie, </w:t>
        <w:br/>
        <w:t>a uzyskane informacje wykorzystywane do modyfikacji samego programu (jeżeli wystąpi taka potrzeba). Ewaluację wyników należy przeprowadzić pod koniec każdego roku szkolnego i opracować wnioski do pracy na następny rok szkolny.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ind w:left="45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ind w:left="45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ind w:left="45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ind w:left="45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ind w:left="454" w:hanging="0"/>
        <w:jc w:val="both"/>
        <w:rPr>
          <w:sz w:val="28"/>
          <w:szCs w:val="28"/>
        </w:rPr>
      </w:pPr>
      <w:r>
        <w:rPr>
          <w:sz w:val="28"/>
          <w:szCs w:val="28"/>
        </w:rPr>
        <w:t>Narzędzia do ewaluacji:</w:t>
      </w:r>
    </w:p>
    <w:p>
      <w:pPr>
        <w:pStyle w:val="Podtytu"/>
        <w:numPr>
          <w:ilvl w:val="0"/>
          <w:numId w:val="24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Sprawozdania wychowawców z realizacji Programów Wychowawczo-Profilaktycznych klas;</w:t>
      </w:r>
    </w:p>
    <w:p>
      <w:pPr>
        <w:pStyle w:val="Podtytu"/>
        <w:numPr>
          <w:ilvl w:val="0"/>
          <w:numId w:val="24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Ankieta skierowana do uczniów, dotycząca ich postaw </w:t>
        <w:br/>
        <w:t>i zainteresowań;</w:t>
      </w:r>
    </w:p>
    <w:p>
      <w:pPr>
        <w:pStyle w:val="Podtytu"/>
        <w:numPr>
          <w:ilvl w:val="0"/>
          <w:numId w:val="24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Ankieta skierowana do nauczycieli i rodziców, dotycząca realizacji założeń programu;  </w:t>
      </w:r>
    </w:p>
    <w:p>
      <w:pPr>
        <w:pStyle w:val="Podtytu"/>
        <w:numPr>
          <w:ilvl w:val="0"/>
          <w:numId w:val="24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Analiza dokumentów;</w:t>
      </w:r>
    </w:p>
    <w:p>
      <w:pPr>
        <w:pStyle w:val="Podtytu"/>
        <w:numPr>
          <w:ilvl w:val="0"/>
          <w:numId w:val="24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Obserwacje;</w:t>
      </w:r>
    </w:p>
    <w:p>
      <w:pPr>
        <w:pStyle w:val="Podtytu"/>
        <w:numPr>
          <w:ilvl w:val="0"/>
          <w:numId w:val="24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>Rozmowy z uczniami, rodzicami, nauczycielami i pracownikami obsługi;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b/>
          <w:sz w:val="28"/>
          <w:szCs w:val="28"/>
          <w:u w:val="single"/>
        </w:rPr>
        <w:t>Współpraca rodziców ze szkołą</w:t>
      </w:r>
    </w:p>
    <w:p>
      <w:pPr>
        <w:pStyle w:val="Podtytu"/>
        <w:tabs>
          <w:tab w:val="clear" w:pos="2268"/>
          <w:tab w:val="left" w:pos="567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Pierwotne i największe prawa do wychowania swoich dzieci posiadają rodzice. Nauczyciele wspierają rodziców w dziele wychowania. Kierunek działalności wychowawczej w szkole nie może być sprzeczny z wolą </w:t>
        <w:br/>
        <w:t xml:space="preserve">i przekonaniami rodziców. </w:t>
      </w:r>
    </w:p>
    <w:p>
      <w:pPr>
        <w:pStyle w:val="Podtytu"/>
        <w:tabs>
          <w:tab w:val="clear" w:pos="2268"/>
          <w:tab w:val="left" w:pos="567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Rodzice jako członkowie społeczności szkolnej, biorą udział </w:t>
        <w:br/>
        <w:t>w wychowawczych zadaniach szkoły poprzez następujące działania:</w:t>
      </w:r>
    </w:p>
    <w:p>
      <w:pPr>
        <w:pStyle w:val="Podtytu"/>
        <w:numPr>
          <w:ilvl w:val="0"/>
          <w:numId w:val="29"/>
        </w:numPr>
        <w:tabs>
          <w:tab w:val="clear" w:pos="2268"/>
          <w:tab w:val="left" w:pos="284" w:leader="none"/>
          <w:tab w:val="left" w:pos="5812" w:leader="none"/>
        </w:tabs>
        <w:spacing w:lineRule="auto" w:line="36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współtworzenie programu wychowawczo-profilaktycznego;</w:t>
      </w:r>
    </w:p>
    <w:p>
      <w:pPr>
        <w:pStyle w:val="Podtytu"/>
        <w:numPr>
          <w:ilvl w:val="0"/>
          <w:numId w:val="29"/>
        </w:numPr>
        <w:tabs>
          <w:tab w:val="clear" w:pos="2268"/>
          <w:tab w:val="left" w:pos="284" w:leader="none"/>
          <w:tab w:val="left" w:pos="5812" w:leader="none"/>
        </w:tabs>
        <w:spacing w:lineRule="auto" w:line="36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uczestniczenie w zebraniach;</w:t>
      </w:r>
    </w:p>
    <w:p>
      <w:pPr>
        <w:pStyle w:val="Podtytu"/>
        <w:numPr>
          <w:ilvl w:val="0"/>
          <w:numId w:val="29"/>
        </w:numPr>
        <w:tabs>
          <w:tab w:val="clear" w:pos="2268"/>
          <w:tab w:val="left" w:pos="284" w:leader="none"/>
          <w:tab w:val="left" w:pos="5812" w:leader="none"/>
        </w:tabs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udział w szkolnych spotkaniach poświęconych zagadnieniom wychowawczym (rodzice mogą proponować formy spotkań i osoby prowadzące);</w:t>
      </w:r>
    </w:p>
    <w:p>
      <w:pPr>
        <w:pStyle w:val="Podtytu"/>
        <w:numPr>
          <w:ilvl w:val="0"/>
          <w:numId w:val="29"/>
        </w:numPr>
        <w:tabs>
          <w:tab w:val="clear" w:pos="2268"/>
          <w:tab w:val="left" w:pos="284" w:leader="none"/>
          <w:tab w:val="left" w:pos="5812" w:leader="none"/>
        </w:tabs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uczciwe i rzetelne informowanie wychowawców o stanie zdrowia dziecka </w:t>
        <w:br/>
        <w:t>i przyczynach jego nieobecności na zajęciach;</w:t>
      </w:r>
    </w:p>
    <w:p>
      <w:pPr>
        <w:pStyle w:val="Podtytu"/>
        <w:numPr>
          <w:ilvl w:val="0"/>
          <w:numId w:val="29"/>
        </w:numPr>
        <w:tabs>
          <w:tab w:val="clear" w:pos="2268"/>
          <w:tab w:val="left" w:pos="284" w:leader="none"/>
          <w:tab w:val="left" w:pos="5812" w:leader="none"/>
        </w:tabs>
        <w:spacing w:lineRule="auto" w:line="360"/>
        <w:ind w:left="0" w:hanging="0"/>
        <w:jc w:val="both"/>
        <w:rPr/>
      </w:pPr>
      <w:r>
        <w:rPr>
          <w:sz w:val="28"/>
          <w:szCs w:val="28"/>
        </w:rPr>
        <w:t>udział w charakterze opiekuna w wycieczkach szkolnych i imprezach organizowanych przez szkolę – w zależności od sytuacji epidemicznej;</w:t>
      </w:r>
    </w:p>
    <w:p>
      <w:pPr>
        <w:pStyle w:val="Podtytu"/>
        <w:numPr>
          <w:ilvl w:val="0"/>
          <w:numId w:val="29"/>
        </w:numPr>
        <w:tabs>
          <w:tab w:val="clear" w:pos="2268"/>
          <w:tab w:val="left" w:pos="284" w:leader="none"/>
          <w:tab w:val="left" w:pos="5812" w:leader="none"/>
        </w:tabs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indywidualne konsultacje z wychowawcami i nauczycielami;</w:t>
      </w:r>
    </w:p>
    <w:p>
      <w:pPr>
        <w:pStyle w:val="Podtytu"/>
        <w:numPr>
          <w:ilvl w:val="0"/>
          <w:numId w:val="29"/>
        </w:numPr>
        <w:tabs>
          <w:tab w:val="clear" w:pos="2268"/>
          <w:tab w:val="left" w:pos="284" w:leader="none"/>
          <w:tab w:val="left" w:pos="5812" w:leader="none"/>
        </w:tabs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utrzymywanie systematycznego kontaktu z wychowawcą, w celu uzyskiwania rzetelnej informacji na temat swojego dziecka, jego zachowania, postępów </w:t>
        <w:br/>
        <w:t>w nauce i przyczyn trudności w szkole;</w:t>
      </w:r>
    </w:p>
    <w:p>
      <w:pPr>
        <w:pStyle w:val="Podtytu"/>
        <w:numPr>
          <w:ilvl w:val="0"/>
          <w:numId w:val="29"/>
        </w:numPr>
        <w:tabs>
          <w:tab w:val="clear" w:pos="2268"/>
          <w:tab w:val="left" w:pos="284" w:leader="none"/>
          <w:tab w:val="left" w:pos="5812" w:leader="none"/>
        </w:tabs>
        <w:spacing w:lineRule="auto" w:line="360"/>
        <w:ind w:left="0" w:hanging="0"/>
        <w:jc w:val="both"/>
        <w:rPr/>
      </w:pPr>
      <w:r>
        <w:rPr>
          <w:sz w:val="28"/>
          <w:szCs w:val="28"/>
        </w:rPr>
        <w:t>ponoszenie odpowiedzialności materialnej za umyślne zniszczenia i kradzieże dokonane w szkole przez własne dzieci.</w:t>
      </w:r>
    </w:p>
    <w:p>
      <w:pPr>
        <w:pStyle w:val="Podtytu"/>
        <w:numPr>
          <w:ilvl w:val="0"/>
          <w:numId w:val="29"/>
        </w:numPr>
        <w:tabs>
          <w:tab w:val="clear" w:pos="2268"/>
          <w:tab w:val="left" w:pos="284" w:leader="none"/>
          <w:tab w:val="left" w:pos="5812" w:leader="none"/>
        </w:tabs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dbanie o właściwą formę spędzania czasu wolnego przez dzieci (np. czuwanie nad bezpiecznym korzystaniem z Internetu) </w:t>
      </w:r>
    </w:p>
    <w:p>
      <w:pPr>
        <w:pStyle w:val="Podtytu"/>
        <w:numPr>
          <w:ilvl w:val="0"/>
          <w:numId w:val="0"/>
        </w:numPr>
        <w:tabs>
          <w:tab w:val="clear" w:pos="2268"/>
          <w:tab w:val="left" w:pos="284" w:leader="none"/>
          <w:tab w:val="left" w:pos="5812" w:leader="none"/>
        </w:tabs>
        <w:spacing w:lineRule="auto" w:line="36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ind w:hanging="0"/>
        <w:jc w:val="both"/>
        <w:rPr/>
      </w:pPr>
      <w:r>
        <w:rPr>
          <w:b/>
          <w:sz w:val="28"/>
          <w:szCs w:val="28"/>
          <w:u w:val="single"/>
        </w:rPr>
        <w:t>Działalność informacyjna i edukacyjna skierowana do rodziców: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   Przybliżanie konsekwencji przyzwalania dzieciom na wczesną inicjację 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alkoholową.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2.   Włączanie rodziców w organizację uroczystości klasowych i szkolnych.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Wskazywanie miejsc i instytucji, w których mogą szukać pomocy </w:t>
        <w:br/>
        <w:t xml:space="preserve">       w sytuacjach kryzysowych.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color w:val="76923C"/>
          <w:sz w:val="28"/>
          <w:szCs w:val="28"/>
          <w:u w:val="single"/>
        </w:rPr>
      </w:pPr>
      <w:r>
        <w:rPr>
          <w:b/>
          <w:color w:val="76923C"/>
          <w:sz w:val="28"/>
          <w:szCs w:val="28"/>
          <w:u w:val="single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Działalność informacyjna i edukacyjna skierowana do wychowawców, nauczycieli i pracowników szkoły: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1.    Zapoznają się z wynikami ankiet prowadzonych wśród uczniów szkoły.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Ponownie zapoznają się procedurami postępowania w sytuacjach 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kryzysowych.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Rozszerzają swoją wiedzę nt. zdrowego stylu życia i przeciwdziałania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uzależnieniom poprzez śledzenie aktualnych krajowych wyników badań </w:t>
        <w:br/>
        <w:t xml:space="preserve">       i publikacji związanych z tą tematyką.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Wychowawcy, nauczyciele i pracownicy szkoły ściśle ze sobą współpracują 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mając na celu dobro, prawidłowy rozwój i funkcjonowanie uczniów </w:t>
        <w:br/>
        <w:t xml:space="preserve">        w szkole.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6.    Wychowawcy, nauczyciele i obsługa szkoły stosują się do obowiązujących             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norm i zasad zachowania w okresie pandemii Covid - 19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XI.  Formy pracy:                              Metody pracy: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 praca indywidualna,                                     -  warsztaty,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 praca w grupach,                                          -  dyskusje na forum klasy-grupy,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 praca w zespołach zadaniowych,                 -  rozmowy indywidualne,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 praca w kołach zainteresowań.                     -  gry i zabawy,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-  wycieczki tematyczne i      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turystyczno krajoznawcze,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-  konkursy,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-  spotkania z rodzicami.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b/>
          <w:sz w:val="32"/>
          <w:szCs w:val="32"/>
        </w:rPr>
        <w:t>XII. Procedury postępowania</w:t>
      </w:r>
    </w:p>
    <w:p>
      <w:pPr>
        <w:pStyle w:val="Podtytu"/>
        <w:tabs>
          <w:tab w:val="clear" w:pos="2268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Nauczyciele i inni pracownicy szkoły w sytuacjach zagrożenia dzieci  oraz młodzieży przestępczością i demoralizacją, w szczególności narkomanią </w:t>
        <w:br/>
        <w:t>i alkoholizmem, a także w zakresie profilaktyki i wychowania, postępują zgodnie z przyjętymi procedurami.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>XIII.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Postanowienia końcowe</w:t>
      </w:r>
    </w:p>
    <w:p>
      <w:pPr>
        <w:pStyle w:val="Podtytu"/>
        <w:numPr>
          <w:ilvl w:val="0"/>
          <w:numId w:val="15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Niniejszy program obowiązuje na okres jednego roku, </w:t>
        <w:br/>
        <w:t>tj. do  zakończenia roku szkolnego  2021 r. z możliwością aktualizacji.</w:t>
      </w:r>
    </w:p>
    <w:p>
      <w:pPr>
        <w:pStyle w:val="Podtytu"/>
        <w:numPr>
          <w:ilvl w:val="0"/>
          <w:numId w:val="15"/>
        </w:numPr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Program Wychowawczo-Profilaktyczny Szkoły Podstawowej nr 1 im. Lotników Polskich w Poddębicach na rok szkolny 2020/2021 jest otwarty, może być modyfikowany w trakcie realizacji, w trybie przyjęcia. 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Za realizację Programu Wychowawczo-Profilaktycznego Szkoły odpowiedzialni są wszyscy pracownicy Szkoły.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Dyrektor Szkoły czuwa nad prawidłowością jego realizacji.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Za realizację poszczególnych zakresów odpowiedzialni są wychowawcy </w:t>
        <w:br/>
        <w:t>i nauczyciele, w tym wskazani decyzją dyrektora bądź rady pedagogicznej.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Program  podlega monitorowaniu i ewaluacji.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b/>
          <w:sz w:val="32"/>
          <w:szCs w:val="32"/>
        </w:rPr>
        <w:t>Wykaz instytucji na stałe współpracujących ze szkołą: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Poradnia Psychologiczno – Pedagogiczna w Poddębicach,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 Powiatowe Centrum Pomocy Rodzinie w Poddębicach,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 Miejsko – Gminny Ośrodek Pomocy Społecznej w Poddębicach,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 Komenda Powiatowa Policji w Poddębicach,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 Poddębicki Dom Kultury i Sportu.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/>
      </w:pPr>
      <w:r>
        <w:rPr>
          <w:b/>
          <w:sz w:val="32"/>
          <w:szCs w:val="32"/>
          <w:u w:val="single"/>
        </w:rPr>
        <w:t>Wykaz placówek w których można szukać pomocy w sytuacjach kryzysowych.</w:t>
      </w:r>
    </w:p>
    <w:p>
      <w:pPr>
        <w:pStyle w:val="Podtytu"/>
        <w:tabs>
          <w:tab w:val="clear" w:pos="2268"/>
          <w:tab w:val="left" w:pos="1985" w:leader="none"/>
          <w:tab w:val="left" w:pos="5812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Antynarkotykowy Telefon Zaufania</w:t>
      </w:r>
      <w:r>
        <w:rPr>
          <w:rFonts w:ascii="serif" w:hAnsi="serif"/>
          <w:sz w:val="28"/>
          <w:szCs w:val="28"/>
        </w:rPr>
        <w:t xml:space="preserve"> (godz. 16-21) – 801 199 990</w:t>
      </w:r>
    </w:p>
    <w:p>
      <w:pPr>
        <w:pStyle w:val="NormalWeb"/>
        <w:numPr>
          <w:ilvl w:val="0"/>
          <w:numId w:val="19"/>
        </w:numPr>
        <w:spacing w:before="280" w:after="0"/>
        <w:rPr/>
      </w:pPr>
      <w:r>
        <w:rPr>
          <w:rFonts w:ascii="serif" w:hAnsi="serif"/>
          <w:sz w:val="28"/>
          <w:szCs w:val="28"/>
          <w:u w:val="single"/>
        </w:rPr>
        <w:t>Antynarkotykowa Poradnia Internetowa</w:t>
      </w:r>
      <w:r>
        <w:rPr>
          <w:rFonts w:ascii="serif" w:hAnsi="serif"/>
          <w:sz w:val="28"/>
          <w:szCs w:val="28"/>
        </w:rPr>
        <w:t xml:space="preserve"> - </w:t>
      </w:r>
      <w:hyperlink r:id="rId2">
        <w:r>
          <w:rPr>
            <w:rStyle w:val="Czeinternetowe"/>
            <w:rFonts w:ascii="serif" w:hAnsi="serif"/>
            <w:sz w:val="28"/>
            <w:szCs w:val="28"/>
          </w:rPr>
          <w:t>www.narkomania.org.pl</w:t>
        </w:r>
      </w:hyperlink>
    </w:p>
    <w:p>
      <w:pPr>
        <w:pStyle w:val="NormalWeb"/>
        <w:numPr>
          <w:ilvl w:val="0"/>
          <w:numId w:val="19"/>
        </w:numPr>
        <w:spacing w:before="280" w:after="0"/>
        <w:rPr/>
      </w:pPr>
      <w:r>
        <w:rPr>
          <w:rFonts w:ascii="serif" w:hAnsi="serif"/>
          <w:sz w:val="28"/>
          <w:szCs w:val="28"/>
          <w:u w:val="single"/>
        </w:rPr>
        <w:t>Krajowe Biuro Do Spraw Przeciwdziałania Narkomanii</w:t>
      </w:r>
      <w:r>
        <w:rPr>
          <w:rFonts w:ascii="serif" w:hAnsi="serif"/>
          <w:sz w:val="28"/>
          <w:szCs w:val="28"/>
        </w:rPr>
        <w:t xml:space="preserve">                          ul. Dereniowa 52/54, Warszawa</w:t>
      </w:r>
      <w:r>
        <w:rPr>
          <w:sz w:val="28"/>
          <w:szCs w:val="28"/>
        </w:rPr>
        <w:t xml:space="preserve">  </w:t>
      </w:r>
      <w:r>
        <w:rPr>
          <w:rFonts w:ascii="serif" w:hAnsi="serif"/>
          <w:sz w:val="28"/>
          <w:szCs w:val="28"/>
        </w:rPr>
        <w:t xml:space="preserve">tel. /22/ 641-15-01; /22/ 855-54-58,    /22/ 855-54-69, e - mail: </w:t>
      </w:r>
      <w:hyperlink r:id="rId3">
        <w:r>
          <w:rPr>
            <w:rStyle w:val="Czeinternetowe"/>
            <w:rFonts w:ascii="serif" w:hAnsi="serif"/>
            <w:sz w:val="28"/>
            <w:szCs w:val="28"/>
          </w:rPr>
          <w:t>kbpn@kbpn.gov.pl</w:t>
        </w:r>
      </w:hyperlink>
      <w:r>
        <w:rPr>
          <w:sz w:val="28"/>
          <w:szCs w:val="28"/>
        </w:rPr>
        <w:t xml:space="preserve"> </w:t>
      </w:r>
      <w:r>
        <w:rPr>
          <w:rFonts w:ascii="serif" w:hAnsi="serif"/>
          <w:sz w:val="28"/>
          <w:szCs w:val="28"/>
        </w:rPr>
        <w:t xml:space="preserve">, </w:t>
      </w:r>
      <w:hyperlink r:id="rId4">
        <w:r>
          <w:rPr>
            <w:rStyle w:val="Czeinternetowe"/>
            <w:rFonts w:ascii="serif" w:hAnsi="serif"/>
            <w:sz w:val="28"/>
            <w:szCs w:val="28"/>
          </w:rPr>
          <w:t>www.kbpn.gov.pl</w:t>
        </w:r>
      </w:hyperlink>
      <w:r>
        <w:rPr>
          <w:rFonts w:ascii="serif" w:hAnsi="serif"/>
          <w:sz w:val="28"/>
          <w:szCs w:val="28"/>
        </w:rPr>
        <w:t xml:space="preserve"> www.narkomania.gov.pl</w:t>
      </w:r>
    </w:p>
    <w:p>
      <w:pPr>
        <w:pStyle w:val="Normal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Poradnia Profilaktyki i Terapii Uzależnień „MONAR” w Łodzi</w:t>
      </w:r>
      <w:r>
        <w:rPr>
          <w:rFonts w:ascii="serif" w:hAnsi="serif"/>
          <w:sz w:val="28"/>
          <w:szCs w:val="28"/>
        </w:rPr>
        <w:t>,              ul. Tuszyńska 106, tel. /42/ 646-40-12</w:t>
      </w:r>
    </w:p>
    <w:p>
      <w:pPr>
        <w:pStyle w:val="Normal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Poradnia Terapii Uzależnień od Środków Psychoaktywnych „MONAR</w:t>
      </w:r>
      <w:r>
        <w:rPr>
          <w:rFonts w:ascii="serif" w:hAnsi="serif"/>
          <w:sz w:val="28"/>
          <w:szCs w:val="28"/>
        </w:rPr>
        <w:t xml:space="preserve">  Łódź, ul. Wólczańska 225, tel./42/ 684-23-97</w:t>
      </w:r>
    </w:p>
    <w:p>
      <w:pPr>
        <w:pStyle w:val="Normal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NZOZ Ośrodek Rehabilitacyjno – Readaptacyjny Stowarzyszenia „MONAR</w:t>
      </w:r>
      <w:r>
        <w:rPr>
          <w:rFonts w:ascii="serif" w:hAnsi="serif"/>
          <w:sz w:val="28"/>
          <w:szCs w:val="28"/>
        </w:rPr>
        <w:t>” 95-001 Kębliny, ul. Strykowska 3, tel. /42/ 717-84-38,       /42/ 717-80-08</w:t>
      </w:r>
      <w:bookmarkStart w:id="0" w:name="pageContainer2"/>
      <w:bookmarkEnd w:id="0"/>
    </w:p>
    <w:p>
      <w:pPr>
        <w:pStyle w:val="Normal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NZOZ „MONAR” Ośrodek Rehabilitacyjno-Readaptacyjny dla Dzieci i Młodzieży w Łodzi filia Ozorków</w:t>
      </w:r>
      <w:r>
        <w:rPr>
          <w:rFonts w:ascii="serif" w:hAnsi="serif"/>
          <w:sz w:val="28"/>
          <w:szCs w:val="28"/>
        </w:rPr>
        <w:t xml:space="preserve">, ul. Żwirki 1a, tel. /42/ 646-40-12, </w:t>
      </w:r>
      <w:r>
        <w:rPr>
          <w:sz w:val="28"/>
          <w:szCs w:val="28"/>
        </w:rPr>
        <w:t xml:space="preserve"> </w:t>
      </w:r>
    </w:p>
    <w:p>
      <w:pPr>
        <w:pStyle w:val="Normal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NZOZ „MONAR” Ośrodek Rehabilitacyjno – Readaptacyjny w Sokolnikach</w:t>
      </w:r>
      <w:r>
        <w:rPr>
          <w:rFonts w:ascii="serif" w:hAnsi="serif"/>
          <w:sz w:val="28"/>
          <w:szCs w:val="28"/>
        </w:rPr>
        <w:t>, ul. Kasprowicza 68,  tel. /42/ 8001-91-73, tel./42/ 710-12-80</w:t>
      </w:r>
      <w:r>
        <w:rPr>
          <w:sz w:val="28"/>
          <w:szCs w:val="28"/>
        </w:rPr>
        <w:t xml:space="preserve">                                                              </w:t>
      </w:r>
    </w:p>
    <w:p>
      <w:pPr>
        <w:pStyle w:val="Normal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Fundacja „ARKA”</w:t>
      </w:r>
      <w:r>
        <w:rPr>
          <w:sz w:val="28"/>
          <w:szCs w:val="28"/>
          <w:u w:val="single"/>
        </w:rPr>
        <w:t xml:space="preserve"> </w:t>
      </w:r>
      <w:r>
        <w:rPr>
          <w:rFonts w:ascii="serif" w:hAnsi="serif"/>
          <w:sz w:val="28"/>
          <w:szCs w:val="28"/>
          <w:u w:val="single"/>
        </w:rPr>
        <w:t>Łódź</w:t>
      </w:r>
      <w:r>
        <w:rPr>
          <w:rFonts w:ascii="serif" w:hAnsi="serif"/>
          <w:sz w:val="28"/>
          <w:szCs w:val="28"/>
        </w:rPr>
        <w:t>, ul. Kopernika 37,   tel. /42/ 637-55-59</w:t>
      </w:r>
    </w:p>
    <w:p>
      <w:pPr>
        <w:pStyle w:val="Normal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Miejski Ośrodek Profilaktyki i Terapii Uzależnień im. Bł. R. Chylińskiego - Zakład Medycyny Uzależnień</w:t>
      </w:r>
      <w:r>
        <w:rPr>
          <w:sz w:val="28"/>
          <w:szCs w:val="28"/>
          <w:u w:val="single"/>
        </w:rPr>
        <w:t xml:space="preserve">  </w:t>
      </w:r>
      <w:r>
        <w:rPr>
          <w:rFonts w:ascii="serif" w:hAnsi="serif"/>
          <w:sz w:val="28"/>
          <w:szCs w:val="28"/>
          <w:u w:val="single"/>
        </w:rPr>
        <w:t>Łódź</w:t>
      </w:r>
      <w:r>
        <w:rPr>
          <w:rFonts w:ascii="serif" w:hAnsi="serif"/>
          <w:sz w:val="28"/>
          <w:szCs w:val="28"/>
        </w:rPr>
        <w:t>,  ul. Kilińskiego 232, tel. /42/ 684-08-13</w:t>
      </w:r>
    </w:p>
    <w:p>
      <w:pPr>
        <w:pStyle w:val="Normal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Miejski Ośrodek Profilaktyki i Terapii Uzależnień im. Bł. R. Chylińskiego - Zakład Psychoterapii Uzależnień</w:t>
      </w:r>
      <w:r>
        <w:rPr>
          <w:sz w:val="28"/>
          <w:szCs w:val="28"/>
          <w:u w:val="single"/>
        </w:rPr>
        <w:t xml:space="preserve">, </w:t>
      </w:r>
      <w:r>
        <w:rPr>
          <w:rFonts w:ascii="serif" w:hAnsi="serif"/>
          <w:sz w:val="28"/>
          <w:szCs w:val="28"/>
          <w:u w:val="single"/>
        </w:rPr>
        <w:t>Łódź</w:t>
      </w:r>
      <w:r>
        <w:rPr>
          <w:rFonts w:ascii="serif" w:hAnsi="serif"/>
          <w:sz w:val="28"/>
          <w:szCs w:val="28"/>
        </w:rPr>
        <w:t>,                                 ul. Niciarniana</w:t>
      </w:r>
      <w:r>
        <w:rPr>
          <w:sz w:val="28"/>
          <w:szCs w:val="28"/>
        </w:rPr>
        <w:t xml:space="preserve"> </w:t>
      </w:r>
      <w:r>
        <w:rPr>
          <w:rFonts w:ascii="serif" w:hAnsi="serif"/>
          <w:sz w:val="28"/>
          <w:szCs w:val="28"/>
        </w:rPr>
        <w:t>41tel. /42/ 676-16-61</w:t>
      </w:r>
    </w:p>
    <w:p>
      <w:pPr>
        <w:pStyle w:val="Normal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NZOZ Poradnia Profilaktyczno - Społeczna -Towarzystwo Powrót z U Łódź,</w:t>
      </w:r>
      <w:r>
        <w:rPr>
          <w:rFonts w:ascii="serif" w:hAnsi="serif"/>
          <w:sz w:val="28"/>
          <w:szCs w:val="28"/>
        </w:rPr>
        <w:t xml:space="preserve"> ul. Więckowskiego 13, tel. /42/ 632-50-69</w:t>
      </w:r>
    </w:p>
    <w:p>
      <w:pPr>
        <w:pStyle w:val="Normal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Specjalistyczny Psychiatryczny ZOZ w Łodzi Szpital im. Dr. J. Babińskiego</w:t>
      </w:r>
      <w:r>
        <w:rPr>
          <w:sz w:val="28"/>
          <w:szCs w:val="28"/>
          <w:u w:val="single"/>
        </w:rPr>
        <w:t xml:space="preserve">  </w:t>
      </w:r>
      <w:r>
        <w:rPr>
          <w:rFonts w:ascii="serif" w:hAnsi="serif"/>
          <w:sz w:val="28"/>
          <w:szCs w:val="28"/>
          <w:u w:val="single"/>
        </w:rPr>
        <w:t xml:space="preserve">Oddział Terapii Dla Uzależnionych Od Substancji </w:t>
      </w:r>
      <w:r>
        <w:rPr>
          <w:sz w:val="28"/>
          <w:szCs w:val="28"/>
          <w:u w:val="single"/>
        </w:rPr>
        <w:t xml:space="preserve"> </w:t>
      </w:r>
      <w:r>
        <w:rPr>
          <w:rFonts w:ascii="serif" w:hAnsi="serif"/>
          <w:sz w:val="28"/>
          <w:szCs w:val="28"/>
          <w:u w:val="single"/>
        </w:rPr>
        <w:t>Psychoaktywnych ze Współistniejącymi Zaburzeniami</w:t>
      </w:r>
      <w:r>
        <w:rPr>
          <w:sz w:val="28"/>
          <w:szCs w:val="28"/>
          <w:u w:val="single"/>
        </w:rPr>
        <w:t xml:space="preserve"> </w:t>
      </w:r>
      <w:r>
        <w:rPr>
          <w:rFonts w:ascii="serif" w:hAnsi="serif"/>
          <w:sz w:val="28"/>
          <w:szCs w:val="28"/>
          <w:u w:val="single"/>
        </w:rPr>
        <w:t>Psychicznymi</w:t>
      </w:r>
      <w:r>
        <w:rPr>
          <w:sz w:val="28"/>
          <w:szCs w:val="28"/>
          <w:u w:val="single"/>
        </w:rPr>
        <w:t xml:space="preserve">,   Łódź, </w:t>
      </w:r>
      <w:r>
        <w:rPr>
          <w:sz w:val="28"/>
          <w:szCs w:val="28"/>
        </w:rPr>
        <w:t xml:space="preserve">ul. Aleksandrowska 159,  tel. /42/ 652-94-01, </w:t>
      </w:r>
    </w:p>
    <w:p>
      <w:pPr>
        <w:pStyle w:val="NormalWeb"/>
        <w:numPr>
          <w:ilvl w:val="0"/>
          <w:numId w:val="20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Instytut Medycyny Pracy im. J. Nofera – Oddział Toksykologii</w:t>
      </w:r>
      <w:r>
        <w:rPr>
          <w:sz w:val="28"/>
          <w:szCs w:val="28"/>
          <w:u w:val="single"/>
        </w:rPr>
        <w:t xml:space="preserve"> </w:t>
      </w:r>
      <w:r>
        <w:rPr>
          <w:rFonts w:ascii="serif" w:hAnsi="serif"/>
          <w:sz w:val="28"/>
          <w:szCs w:val="28"/>
          <w:u w:val="single"/>
        </w:rPr>
        <w:t>Łódź</w:t>
      </w:r>
      <w:r>
        <w:rPr>
          <w:rFonts w:ascii="serif" w:hAnsi="serif"/>
          <w:sz w:val="28"/>
          <w:szCs w:val="28"/>
        </w:rPr>
        <w:t>,     ul. Św. Teresy 8, telefon alarmowy „Na ratunek” tel.42/ 657-99-00</w:t>
      </w:r>
    </w:p>
    <w:p>
      <w:pPr>
        <w:pStyle w:val="NormalWeb"/>
        <w:numPr>
          <w:ilvl w:val="0"/>
          <w:numId w:val="20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Profilaktyczno-Rozwojowy Ośrodek Młodzieży i Dzieci PROM</w:t>
      </w:r>
      <w:r>
        <w:rPr>
          <w:sz w:val="28"/>
          <w:szCs w:val="28"/>
          <w:u w:val="single"/>
        </w:rPr>
        <w:t xml:space="preserve">              </w:t>
      </w:r>
      <w:r>
        <w:rPr>
          <w:rFonts w:ascii="serif" w:hAnsi="serif"/>
          <w:sz w:val="28"/>
          <w:szCs w:val="28"/>
          <w:u w:val="single"/>
        </w:rPr>
        <w:t>ul. Jaracza 40, Łódź</w:t>
      </w:r>
      <w:r>
        <w:rPr>
          <w:rFonts w:ascii="serif" w:hAnsi="serif"/>
          <w:sz w:val="28"/>
          <w:szCs w:val="28"/>
        </w:rPr>
        <w:t xml:space="preserve">, tel. /42/ 630-03-73; /42/ 639-97-76,                                    tel. 801-14-00-68 w godz. 14 </w:t>
      </w:r>
      <w:r>
        <w:rPr>
          <w:sz w:val="28"/>
          <w:szCs w:val="28"/>
        </w:rPr>
        <w:t xml:space="preserve">– </w:t>
      </w:r>
      <w:r>
        <w:rPr>
          <w:rFonts w:ascii="serif" w:hAnsi="serif"/>
          <w:sz w:val="28"/>
          <w:szCs w:val="28"/>
        </w:rPr>
        <w:t>20</w:t>
      </w:r>
    </w:p>
    <w:p>
      <w:pPr>
        <w:pStyle w:val="NormalWeb"/>
        <w:spacing w:before="280" w:after="0"/>
        <w:ind w:left="360" w:hanging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Web"/>
        <w:spacing w:before="280" w:after="0"/>
        <w:ind w:left="360" w:hanging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Web"/>
        <w:spacing w:before="280" w:after="0"/>
        <w:ind w:left="360" w:hanging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Web"/>
        <w:spacing w:before="280" w:after="0"/>
        <w:ind w:left="360" w:hanging="0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MIEJSCA KONTAKTU Z PROM W WOJEWÓDZTWIE ŁÓDZKIM</w:t>
      </w:r>
    </w:p>
    <w:p>
      <w:pPr>
        <w:pStyle w:val="NormalWeb"/>
        <w:tabs>
          <w:tab w:val="clear" w:pos="709"/>
          <w:tab w:val="left" w:pos="7635" w:leader="none"/>
        </w:tabs>
        <w:spacing w:before="280" w:after="0"/>
        <w:ind w:left="360" w:hanging="0"/>
        <w:rPr/>
      </w:pPr>
      <w:hyperlink r:id="rId5">
        <w:r>
          <w:rPr>
            <w:rStyle w:val="Czeinternetowe"/>
            <w:rFonts w:ascii="serif" w:hAnsi="serif"/>
            <w:sz w:val="28"/>
            <w:szCs w:val="28"/>
          </w:rPr>
          <w:t>http://www.prom.org.pl</w:t>
        </w:r>
      </w:hyperlink>
      <w:r>
        <w:rPr>
          <w:rFonts w:ascii="serif" w:hAnsi="serif"/>
          <w:sz w:val="28"/>
          <w:szCs w:val="28"/>
        </w:rPr>
        <w:tab/>
      </w:r>
    </w:p>
    <w:p>
      <w:pPr>
        <w:pStyle w:val="NormalWeb"/>
        <w:numPr>
          <w:ilvl w:val="0"/>
          <w:numId w:val="22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Świetlica Środowiskowa</w:t>
      </w:r>
      <w:r>
        <w:rPr>
          <w:sz w:val="28"/>
          <w:szCs w:val="28"/>
          <w:u w:val="single"/>
        </w:rPr>
        <w:t xml:space="preserve">  </w:t>
      </w:r>
      <w:r>
        <w:rPr>
          <w:rFonts w:ascii="serif" w:hAnsi="serif"/>
          <w:sz w:val="28"/>
          <w:szCs w:val="28"/>
          <w:u w:val="single"/>
        </w:rPr>
        <w:t>Łódź ,</w:t>
      </w:r>
      <w:r>
        <w:rPr>
          <w:rFonts w:ascii="serif" w:hAnsi="serif"/>
          <w:sz w:val="28"/>
          <w:szCs w:val="28"/>
        </w:rPr>
        <w:t xml:space="preserve"> ul. Senatorska 4, tel. /42/ 683-37-55 </w:t>
      </w:r>
    </w:p>
    <w:p>
      <w:pPr>
        <w:pStyle w:val="NormalWeb"/>
        <w:numPr>
          <w:ilvl w:val="0"/>
          <w:numId w:val="22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MOPIS Pabianice</w:t>
      </w:r>
      <w:r>
        <w:rPr>
          <w:rFonts w:ascii="serif" w:hAnsi="serif"/>
          <w:sz w:val="28"/>
          <w:szCs w:val="28"/>
        </w:rPr>
        <w:t xml:space="preserve">, ul. Partyzancka 31, tel. /42/ 215-42-11 </w:t>
      </w:r>
    </w:p>
    <w:p>
      <w:pPr>
        <w:pStyle w:val="NormalWeb"/>
        <w:numPr>
          <w:ilvl w:val="0"/>
          <w:numId w:val="22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Ośrodek Adopcyjno-Opiekuńczy</w:t>
      </w:r>
      <w:r>
        <w:rPr>
          <w:sz w:val="28"/>
          <w:szCs w:val="28"/>
          <w:u w:val="single"/>
        </w:rPr>
        <w:t xml:space="preserve">  </w:t>
      </w:r>
      <w:r>
        <w:rPr>
          <w:rFonts w:ascii="serif" w:hAnsi="serif"/>
          <w:sz w:val="28"/>
          <w:szCs w:val="28"/>
          <w:u w:val="single"/>
        </w:rPr>
        <w:t>Piotrków Trybunalski</w:t>
      </w:r>
      <w:r>
        <w:rPr>
          <w:rFonts w:ascii="serif" w:hAnsi="serif"/>
          <w:sz w:val="28"/>
          <w:szCs w:val="28"/>
        </w:rPr>
        <w:t>,                    ul. Wysoka 24/26, tel. /44/ 733-92-00 lub  800-00-00-28 po godz.16</w:t>
      </w:r>
    </w:p>
    <w:p>
      <w:pPr>
        <w:pStyle w:val="NormalWeb"/>
        <w:numPr>
          <w:ilvl w:val="0"/>
          <w:numId w:val="22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Poradnia Psychologiczno- Pedagogiczna</w:t>
      </w:r>
      <w:r>
        <w:rPr>
          <w:sz w:val="28"/>
          <w:szCs w:val="28"/>
          <w:u w:val="single"/>
        </w:rPr>
        <w:t xml:space="preserve">  </w:t>
      </w:r>
      <w:r>
        <w:rPr>
          <w:rFonts w:ascii="serif" w:hAnsi="serif"/>
          <w:sz w:val="28"/>
          <w:szCs w:val="28"/>
          <w:u w:val="single"/>
        </w:rPr>
        <w:t>Wieluń</w:t>
      </w:r>
      <w:r>
        <w:rPr>
          <w:rFonts w:ascii="serif" w:hAnsi="serif"/>
          <w:sz w:val="28"/>
          <w:szCs w:val="28"/>
        </w:rPr>
        <w:t>,     ul. Śląska 23a, tel. /43/ 843-45-20</w:t>
      </w:r>
    </w:p>
    <w:p>
      <w:pPr>
        <w:pStyle w:val="NormalWeb"/>
        <w:numPr>
          <w:ilvl w:val="0"/>
          <w:numId w:val="22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 xml:space="preserve">Specjalistyczna Poradnia Młodzieżowo-Rodzinna </w:t>
      </w:r>
      <w:r>
        <w:rPr>
          <w:sz w:val="28"/>
          <w:szCs w:val="28"/>
          <w:u w:val="single"/>
        </w:rPr>
        <w:t xml:space="preserve"> </w:t>
      </w:r>
      <w:r>
        <w:rPr>
          <w:rFonts w:ascii="serif" w:hAnsi="serif"/>
          <w:sz w:val="28"/>
          <w:szCs w:val="28"/>
          <w:u w:val="single"/>
        </w:rPr>
        <w:t>im. Jana Pawła II</w:t>
      </w:r>
      <w:r>
        <w:rPr>
          <w:sz w:val="28"/>
          <w:szCs w:val="28"/>
          <w:u w:val="single"/>
        </w:rPr>
        <w:t xml:space="preserve">  </w:t>
      </w:r>
      <w:r>
        <w:rPr>
          <w:rFonts w:ascii="serif" w:hAnsi="serif"/>
          <w:sz w:val="28"/>
          <w:szCs w:val="28"/>
          <w:u w:val="single"/>
        </w:rPr>
        <w:t>Radomsko,</w:t>
      </w:r>
      <w:r>
        <w:rPr>
          <w:rFonts w:ascii="serif" w:hAnsi="serif"/>
          <w:sz w:val="28"/>
          <w:szCs w:val="28"/>
        </w:rPr>
        <w:t xml:space="preserve"> ul. Narutowicza 3, tel. 781-18-05-78</w:t>
      </w:r>
    </w:p>
    <w:p>
      <w:pPr>
        <w:pStyle w:val="NormalWeb"/>
        <w:numPr>
          <w:ilvl w:val="0"/>
          <w:numId w:val="22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Stowarzyszenie Centrum Wolontariatu „Nadzieja”</w:t>
      </w:r>
      <w:r>
        <w:rPr>
          <w:sz w:val="28"/>
          <w:szCs w:val="28"/>
          <w:u w:val="single"/>
        </w:rPr>
        <w:t xml:space="preserve"> </w:t>
      </w:r>
      <w:r>
        <w:rPr>
          <w:rFonts w:ascii="serif" w:hAnsi="serif"/>
          <w:sz w:val="28"/>
          <w:szCs w:val="28"/>
          <w:u w:val="single"/>
        </w:rPr>
        <w:t>Łowicz</w:t>
      </w:r>
      <w:r>
        <w:rPr>
          <w:rFonts w:ascii="serif" w:hAnsi="serif"/>
          <w:sz w:val="28"/>
          <w:szCs w:val="28"/>
        </w:rPr>
        <w:t>,                    ul. Podrzeczna 4, tel. /46/ 830-03-63</w:t>
      </w:r>
    </w:p>
    <w:p>
      <w:pPr>
        <w:pStyle w:val="NormalWeb"/>
        <w:spacing w:before="280" w:after="0"/>
        <w:ind w:left="360" w:hanging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Web"/>
        <w:spacing w:before="280" w:after="0"/>
        <w:ind w:left="360" w:hanging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Web"/>
        <w:spacing w:before="280" w:after="0"/>
        <w:ind w:left="360" w:hang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POWIAT PODDĘBICKI </w:t>
      </w:r>
    </w:p>
    <w:p>
      <w:pPr>
        <w:pStyle w:val="NormalWeb"/>
        <w:numPr>
          <w:ilvl w:val="0"/>
          <w:numId w:val="21"/>
        </w:numPr>
        <w:spacing w:before="280" w:after="0"/>
        <w:rPr>
          <w:sz w:val="28"/>
          <w:szCs w:val="28"/>
        </w:rPr>
      </w:pPr>
      <w:r>
        <w:rPr>
          <w:sz w:val="28"/>
          <w:szCs w:val="28"/>
          <w:u w:val="single"/>
        </w:rPr>
        <w:t>Poradnia Psychologiczno – Pedagogiczna w Poddębicach</w:t>
      </w:r>
      <w:r>
        <w:rPr>
          <w:sz w:val="28"/>
          <w:szCs w:val="28"/>
        </w:rPr>
        <w:t xml:space="preserve">, ul. Narutowicza 13 tel. 43 678 29 77  </w:t>
      </w:r>
    </w:p>
    <w:p>
      <w:pPr>
        <w:pStyle w:val="NormalWeb"/>
        <w:numPr>
          <w:ilvl w:val="0"/>
          <w:numId w:val="21"/>
        </w:numPr>
        <w:spacing w:before="280" w:after="0"/>
        <w:rPr>
          <w:rStyle w:val="Xbe"/>
          <w:sz w:val="28"/>
          <w:szCs w:val="28"/>
        </w:rPr>
      </w:pPr>
      <w:r>
        <w:rPr>
          <w:rStyle w:val="Xbe"/>
          <w:color w:val="222222"/>
          <w:sz w:val="28"/>
          <w:szCs w:val="28"/>
        </w:rPr>
        <w:t>Ośrodek Terapii Uzależnień To Tu, Karnice 41, gmina Poddębice, tel. 690 425 979; 883 824 798</w:t>
      </w:r>
    </w:p>
    <w:p>
      <w:pPr>
        <w:pStyle w:val="NormalWeb"/>
        <w:spacing w:before="280" w:after="0"/>
        <w:rPr>
          <w:rStyle w:val="Xbe"/>
          <w:color w:val="222222"/>
          <w:sz w:val="28"/>
          <w:szCs w:val="28"/>
        </w:rPr>
      </w:pPr>
      <w:r>
        <w:rPr>
          <w:color w:val="222222"/>
          <w:sz w:val="28"/>
          <w:szCs w:val="28"/>
        </w:rPr>
      </w:r>
    </w:p>
    <w:p>
      <w:pPr>
        <w:pStyle w:val="Normal"/>
        <w:tabs>
          <w:tab w:val="clear" w:pos="709"/>
          <w:tab w:val="left" w:pos="900" w:leader="none"/>
        </w:tabs>
        <w:rPr>
          <w:rFonts w:ascii="Calibri" w:hAnsi="Calibri" w:eastAsia="Calibri" w:cs="Calibri"/>
          <w:b/>
          <w:b/>
          <w:bCs/>
          <w:sz w:val="28"/>
          <w:szCs w:val="28"/>
          <w:u w:val="single"/>
        </w:rPr>
      </w:pPr>
      <w:r>
        <w:rPr>
          <w:rFonts w:eastAsia="Calibri" w:cs="Calibri" w:ascii="Calibri" w:hAnsi="Calibri"/>
          <w:b/>
          <w:bCs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900" w:leader="none"/>
        </w:tabs>
        <w:rPr/>
      </w:pPr>
      <w:r>
        <w:rPr>
          <w:rFonts w:eastAsia="Calibri" w:cs="Calibri" w:ascii="Calibri" w:hAnsi="Calibri"/>
          <w:b/>
          <w:bCs/>
          <w:sz w:val="28"/>
          <w:szCs w:val="28"/>
          <w:u w:val="single"/>
        </w:rPr>
        <w:t>OBOWIĄZUJĄCE AKTY PRAWNE</w:t>
      </w:r>
    </w:p>
    <w:p>
      <w:pPr>
        <w:pStyle w:val="Normal"/>
        <w:tabs>
          <w:tab w:val="clear" w:pos="709"/>
          <w:tab w:val="left" w:pos="900" w:leader="none"/>
        </w:tabs>
        <w:spacing w:lineRule="exact" w:line="200"/>
        <w:rPr>
          <w:rFonts w:ascii="Calibri" w:hAnsi="Calibri" w:eastAsia="Calibri" w:cs="Calibri"/>
          <w:b/>
          <w:b/>
          <w:bCs/>
          <w:sz w:val="28"/>
          <w:szCs w:val="28"/>
        </w:rPr>
      </w:pPr>
      <w:r>
        <w:rPr>
          <w:rFonts w:eastAsia="Calibri" w:cs="Calibri" w:ascii="Calibri" w:hAnsi="Calibri"/>
          <w:b/>
          <w:bCs/>
          <w:sz w:val="28"/>
          <w:szCs w:val="28"/>
        </w:rPr>
        <w:tab/>
      </w:r>
    </w:p>
    <w:p>
      <w:pPr>
        <w:pStyle w:val="Normal"/>
        <w:spacing w:lineRule="exact" w:line="200"/>
        <w:rPr>
          <w:rFonts w:ascii="Calibri" w:hAnsi="Calibri" w:eastAsia="Calibri" w:cs="Calibri"/>
          <w:b/>
          <w:b/>
          <w:bCs/>
          <w:sz w:val="28"/>
          <w:szCs w:val="28"/>
        </w:rPr>
      </w:pPr>
      <w:r>
        <w:rPr>
          <w:rFonts w:eastAsia="Calibri" w:cs="Calibri" w:ascii="Calibri" w:hAnsi="Calibri"/>
          <w:b/>
          <w:bCs/>
          <w:sz w:val="28"/>
          <w:szCs w:val="28"/>
        </w:rPr>
      </w:r>
    </w:p>
    <w:p>
      <w:pPr>
        <w:pStyle w:val="Normal"/>
        <w:spacing w:lineRule="exact" w:line="348"/>
        <w:rPr>
          <w:rFonts w:ascii="Calibri" w:hAnsi="Calibri" w:eastAsia="Calibri" w:cs="Calibri"/>
          <w:b/>
          <w:b/>
          <w:bCs/>
          <w:sz w:val="28"/>
          <w:szCs w:val="28"/>
        </w:rPr>
      </w:pPr>
      <w:r>
        <w:rPr>
          <w:rFonts w:eastAsia="Calibri" w:cs="Calibri" w:ascii="Calibri" w:hAnsi="Calibri"/>
          <w:b/>
          <w:bCs/>
          <w:sz w:val="28"/>
          <w:szCs w:val="28"/>
        </w:rPr>
      </w:r>
    </w:p>
    <w:p>
      <w:pPr>
        <w:pStyle w:val="Normal"/>
        <w:numPr>
          <w:ilvl w:val="1"/>
          <w:numId w:val="25"/>
        </w:numPr>
        <w:tabs>
          <w:tab w:val="clear" w:pos="709"/>
          <w:tab w:val="left" w:pos="1260" w:leader="none"/>
        </w:tabs>
        <w:spacing w:lineRule="auto" w:line="307"/>
        <w:ind w:left="1260" w:hanging="355"/>
        <w:rPr>
          <w:rFonts w:ascii="Symbol" w:hAnsi="Symbol" w:eastAsia="Symbol" w:cs="Symbol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Ustawa o systemie oświaty z dnia 7.09.1991 r. (Dz. U. z 2004 r. nr 256, poz. 2572 z późn. zmianami)- art.54 ust.2 pkt 1.</w:t>
      </w:r>
    </w:p>
    <w:p>
      <w:pPr>
        <w:pStyle w:val="Normal"/>
        <w:spacing w:lineRule="exact" w:line="61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1"/>
          <w:numId w:val="25"/>
        </w:numPr>
        <w:tabs>
          <w:tab w:val="clear" w:pos="709"/>
          <w:tab w:val="left" w:pos="1260" w:leader="none"/>
        </w:tabs>
        <w:ind w:left="1260" w:hanging="355"/>
        <w:rPr>
          <w:rFonts w:ascii="Symbol" w:hAnsi="Symbol" w:eastAsia="Symbol" w:cs="Symbol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Karta Nauczyciela.</w:t>
      </w:r>
    </w:p>
    <w:p>
      <w:pPr>
        <w:pStyle w:val="Normal"/>
        <w:spacing w:lineRule="exact" w:line="145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1"/>
          <w:numId w:val="25"/>
        </w:numPr>
        <w:tabs>
          <w:tab w:val="clear" w:pos="709"/>
          <w:tab w:val="left" w:pos="1260" w:leader="none"/>
        </w:tabs>
        <w:ind w:left="1260" w:hanging="355"/>
        <w:rPr>
          <w:rFonts w:ascii="Symbol" w:hAnsi="Symbol" w:eastAsia="Symbol" w:cs="Symbol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Konstytucja Rzeczpospolitej Polskiej art. 48 ust. 1, art. 54 ust. 3-4, art. 70 ust. 1.</w:t>
      </w:r>
    </w:p>
    <w:p>
      <w:pPr>
        <w:pStyle w:val="Normal"/>
        <w:spacing w:lineRule="exact" w:line="14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exact" w:line="147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1"/>
          <w:numId w:val="25"/>
        </w:numPr>
        <w:tabs>
          <w:tab w:val="clear" w:pos="709"/>
          <w:tab w:val="left" w:pos="1260" w:leader="none"/>
        </w:tabs>
        <w:ind w:left="1260" w:hanging="355"/>
        <w:rPr>
          <w:rFonts w:ascii="Symbol" w:hAnsi="Symbol" w:eastAsia="Symbol" w:cs="Symbol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Konwencja o Prawach Dziecka, przyjęta przez Zgromadzenie Ogólne Narodów</w:t>
      </w:r>
    </w:p>
    <w:p>
      <w:pPr>
        <w:pStyle w:val="Normal"/>
        <w:spacing w:lineRule="exact" w:line="199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spacing w:lineRule="auto" w:line="312"/>
        <w:ind w:left="1320" w:right="420" w:hanging="36"/>
        <w:rPr>
          <w:rFonts w:ascii="Symbol" w:hAnsi="Symbol" w:eastAsia="Symbol" w:cs="Symbol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Zjednoczonych z dnia 20 listopada 1989 r. (Dz. U. z 1991 r. Nr 120, poz. 526, z późn. zm., art. 33 ).</w:t>
      </w:r>
    </w:p>
    <w:p>
      <w:pPr>
        <w:pStyle w:val="Normal"/>
        <w:spacing w:lineRule="exact" w:line="121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1"/>
          <w:numId w:val="25"/>
        </w:numPr>
        <w:tabs>
          <w:tab w:val="clear" w:pos="709"/>
          <w:tab w:val="left" w:pos="1266" w:leader="none"/>
        </w:tabs>
        <w:spacing w:lineRule="auto" w:line="336"/>
        <w:ind w:left="1280" w:right="100" w:hanging="375"/>
        <w:rPr/>
      </w:pPr>
      <w:r>
        <w:rPr>
          <w:rFonts w:eastAsia="Calibri" w:cs="Calibri" w:ascii="Calibri" w:hAnsi="Calibri"/>
          <w:sz w:val="24"/>
          <w:szCs w:val="24"/>
        </w:rPr>
        <w:t>Rozporządzenie Ministra Edukacji Narodowej z dnia 21 maja 2001r. w sprawie ramowych statutów publicznego przedszkola oraz publicznych szkół. (Dz. U. z 2001r., Nr 61 poz. 624 i Dz. U. z 2002r. Nr 10, poz. 96 oraz Dz. U. z 2003r. Nr 146, poz. 1416, z późn. zm.).</w:t>
      </w:r>
    </w:p>
    <w:p>
      <w:pPr>
        <w:pStyle w:val="Normal"/>
        <w:numPr>
          <w:ilvl w:val="1"/>
          <w:numId w:val="25"/>
        </w:numPr>
        <w:tabs>
          <w:tab w:val="clear" w:pos="709"/>
          <w:tab w:val="left" w:pos="1266" w:leader="none"/>
        </w:tabs>
        <w:spacing w:lineRule="auto" w:line="336"/>
        <w:ind w:left="1280" w:right="100" w:hanging="375"/>
        <w:rPr/>
      </w:pPr>
      <w:r>
        <w:rPr>
          <w:rFonts w:eastAsia="Symbol" w:cs="Symbol" w:ascii="Calibri" w:hAnsi="Calibri"/>
          <w:sz w:val="24"/>
          <w:szCs w:val="24"/>
        </w:rPr>
        <w:t>Ustawa z 14 grudnia 2016 r. -Prawo oświatowe (Dz.U. z 2017r. Poz. 59)- art. 26, art. 84 ust. 2 pkt.1 i ust. 3.</w:t>
      </w:r>
    </w:p>
    <w:p>
      <w:pPr>
        <w:pStyle w:val="Normal"/>
        <w:numPr>
          <w:ilvl w:val="1"/>
          <w:numId w:val="25"/>
        </w:numPr>
        <w:tabs>
          <w:tab w:val="clear" w:pos="709"/>
          <w:tab w:val="left" w:pos="1266" w:leader="none"/>
        </w:tabs>
        <w:spacing w:lineRule="auto" w:line="336"/>
        <w:ind w:left="1280" w:right="100" w:hanging="375"/>
        <w:rPr>
          <w:rFonts w:ascii="Calibri" w:hAnsi="Calibri"/>
        </w:rPr>
      </w:pPr>
      <w:r>
        <w:rPr>
          <w:rFonts w:eastAsia="Symbol" w:cs="Symbol" w:ascii="Calibri" w:hAnsi="Calibri"/>
          <w:sz w:val="24"/>
          <w:szCs w:val="24"/>
        </w:rPr>
        <w:t xml:space="preserve">Rozporządzenie Ministra Edukacji Narodowej z dnia 11 sierpnia 2017 r. w sprawie wymagań wobec szkół i placówek. </w:t>
      </w:r>
    </w:p>
    <w:p>
      <w:pPr>
        <w:pStyle w:val="Normal"/>
        <w:spacing w:lineRule="exact" w:line="90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1"/>
          <w:numId w:val="25"/>
        </w:numPr>
        <w:tabs>
          <w:tab w:val="clear" w:pos="709"/>
          <w:tab w:val="left" w:pos="1266" w:leader="none"/>
        </w:tabs>
        <w:spacing w:lineRule="auto" w:line="348"/>
        <w:ind w:left="1280" w:right="20" w:hanging="375"/>
        <w:rPr>
          <w:rFonts w:ascii="Symbol" w:hAnsi="Symbol" w:eastAsia="Symbol" w:cs="Symbol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Rozporządzenie Ministra Edukacji Narodowej i Sportu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z 1999 r. Nr 67, z późn. zm.)</w:t>
      </w:r>
    </w:p>
    <w:p>
      <w:pPr>
        <w:pStyle w:val="Normal"/>
        <w:spacing w:lineRule="exact" w:line="82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1"/>
          <w:numId w:val="25"/>
        </w:numPr>
        <w:tabs>
          <w:tab w:val="clear" w:pos="709"/>
          <w:tab w:val="left" w:pos="1266" w:leader="none"/>
        </w:tabs>
        <w:spacing w:lineRule="auto" w:line="348"/>
        <w:ind w:left="1280" w:right="100" w:hanging="375"/>
        <w:rPr>
          <w:rFonts w:ascii="Symbol" w:hAnsi="Symbol" w:eastAsia="Symbol" w:cs="Symbol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Rozporządzenie Rady Ministrów z dnia 20 sierpnia 1996 r. w sprawie sposobu organizowania i prowadzenia działalności w zakresie promocji zdrowia psychicznego i zapobiegania zaburzeniom psychicznym (Dz. U. Nr 112, poz. 537).</w:t>
      </w:r>
    </w:p>
    <w:p>
      <w:pPr>
        <w:pStyle w:val="Normal"/>
        <w:spacing w:lineRule="exact" w:line="82"/>
        <w:rPr>
          <w:rFonts w:ascii="Symbol" w:hAnsi="Symbol" w:eastAsia="Symbol" w:cs="Symbol"/>
          <w:sz w:val="23"/>
          <w:szCs w:val="23"/>
        </w:rPr>
      </w:pPr>
      <w:r>
        <w:rPr>
          <w:rFonts w:eastAsia="Symbol" w:cs="Symbol" w:ascii="Symbol" w:hAnsi="Symbol"/>
          <w:sz w:val="23"/>
          <w:szCs w:val="23"/>
        </w:rPr>
      </w:r>
    </w:p>
    <w:p>
      <w:pPr>
        <w:pStyle w:val="Normal"/>
        <w:numPr>
          <w:ilvl w:val="1"/>
          <w:numId w:val="25"/>
        </w:numPr>
        <w:tabs>
          <w:tab w:val="clear" w:pos="709"/>
          <w:tab w:val="left" w:pos="1266" w:leader="none"/>
        </w:tabs>
        <w:spacing w:lineRule="auto" w:line="331"/>
        <w:ind w:left="1280" w:right="400" w:hanging="375"/>
        <w:rPr>
          <w:rFonts w:ascii="Symbol" w:hAnsi="Symbol" w:eastAsia="Symbol" w:cs="Symbol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Ustawa z dnia 26 października 1982 r. o wychowaniu w trzeźwości i przeciwdziałaniu alkoholizmowi (Dz. U. Nr 35, poz. 230 i ost. zm. z 25 czerwca 2002 r. Dz. U. Nr 84, poz. 763).</w:t>
      </w:r>
    </w:p>
    <w:p>
      <w:pPr>
        <w:pStyle w:val="Normal"/>
        <w:spacing w:lineRule="exact" w:line="102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1"/>
          <w:numId w:val="25"/>
        </w:numPr>
        <w:tabs>
          <w:tab w:val="clear" w:pos="709"/>
          <w:tab w:val="left" w:pos="1266" w:leader="none"/>
        </w:tabs>
        <w:spacing w:lineRule="auto" w:line="324"/>
        <w:ind w:left="1280" w:right="840" w:hanging="375"/>
        <w:rPr>
          <w:rFonts w:ascii="Symbol" w:hAnsi="Symbol" w:eastAsia="Symbol" w:cs="Symbol"/>
          <w:sz w:val="23"/>
          <w:szCs w:val="23"/>
        </w:rPr>
      </w:pPr>
      <w:r>
        <w:rPr>
          <w:rFonts w:eastAsia="Calibri" w:cs="Calibri" w:ascii="Calibri" w:hAnsi="Calibri"/>
          <w:sz w:val="23"/>
          <w:szCs w:val="23"/>
        </w:rPr>
        <w:t>Uchwała Sejmu Rzeczypospolitej Polskiej z dnia 7 maja 1998 r. w sprawie przeciwdziałania i zwalczania zjawisk patologicznych wśród nieletnich.</w:t>
      </w:r>
    </w:p>
    <w:p>
      <w:pPr>
        <w:pStyle w:val="Normal"/>
        <w:spacing w:lineRule="exact" w:line="101"/>
        <w:rPr>
          <w:rFonts w:ascii="Symbol" w:hAnsi="Symbol" w:eastAsia="Symbol" w:cs="Symbol"/>
          <w:sz w:val="23"/>
          <w:szCs w:val="23"/>
        </w:rPr>
      </w:pPr>
      <w:r>
        <w:rPr>
          <w:rFonts w:eastAsia="Symbol" w:cs="Symbol" w:ascii="Symbol" w:hAnsi="Symbol"/>
          <w:sz w:val="23"/>
          <w:szCs w:val="23"/>
        </w:rPr>
      </w:r>
    </w:p>
    <w:p>
      <w:pPr>
        <w:pStyle w:val="Normal"/>
        <w:numPr>
          <w:ilvl w:val="1"/>
          <w:numId w:val="25"/>
        </w:numPr>
        <w:tabs>
          <w:tab w:val="clear" w:pos="709"/>
          <w:tab w:val="left" w:pos="1266" w:leader="none"/>
        </w:tabs>
        <w:spacing w:lineRule="auto" w:line="348"/>
        <w:ind w:left="1280" w:right="480" w:hanging="375"/>
        <w:rPr/>
      </w:pPr>
      <w:r>
        <w:rPr>
          <w:rFonts w:eastAsia="Calibri" w:cs="Calibri" w:ascii="Calibri" w:hAnsi="Calibri"/>
          <w:sz w:val="23"/>
          <w:szCs w:val="23"/>
        </w:rPr>
        <w:t>Rezolucja Sejmu Rzeczypospolitej Polskiej z dnia 1 sierpnia 1997 r. w sprawie opracowania rządowego programu zapobiegania i eliminowania zjawiska wykorzystania seksualnego nieletnich (Monitor Polski Nr 50 poz. 476).</w:t>
      </w:r>
    </w:p>
    <w:p>
      <w:pPr>
        <w:pStyle w:val="Normal"/>
        <w:numPr>
          <w:ilvl w:val="1"/>
          <w:numId w:val="25"/>
        </w:numPr>
        <w:tabs>
          <w:tab w:val="clear" w:pos="709"/>
          <w:tab w:val="left" w:pos="1266" w:leader="none"/>
        </w:tabs>
        <w:spacing w:lineRule="auto" w:line="348"/>
        <w:ind w:left="1280" w:right="480" w:hanging="375"/>
        <w:rPr/>
      </w:pPr>
      <w:r>
        <w:rPr>
          <w:rFonts w:eastAsia="Calibri" w:cs="Calibri" w:ascii="Calibri" w:hAnsi="Calibri"/>
          <w:sz w:val="24"/>
          <w:szCs w:val="24"/>
        </w:rPr>
        <w:t>Rozporządzenie Ministra Edukacji Narodowej i Sportu z dnia 31 stycznia 2003 r. w sprawie szczególnych form działalności wychowawczej i zapobiegawczej wśród dzieci i młodzieży zagrożonych uzależnieniem (Dz. U. Nr 26, poz. 226).</w:t>
      </w:r>
    </w:p>
    <w:p>
      <w:pPr>
        <w:pStyle w:val="Normal"/>
        <w:spacing w:lineRule="exact" w:line="100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26"/>
        </w:numPr>
        <w:tabs>
          <w:tab w:val="clear" w:pos="709"/>
          <w:tab w:val="left" w:pos="1260" w:leader="none"/>
        </w:tabs>
        <w:spacing w:lineRule="auto" w:line="307"/>
        <w:ind w:left="1260" w:right="20" w:hanging="355"/>
        <w:rPr>
          <w:rFonts w:ascii="Symbol" w:hAnsi="Symbol" w:eastAsia="Symbol" w:cs="Symbol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Ustawa z dnia 19 sierpnia 1994 r. o ochronie zdrowia psychicznego (Dz. U. Nr 111, poz. 535).</w:t>
      </w:r>
    </w:p>
    <w:p>
      <w:pPr>
        <w:pStyle w:val="Normal"/>
        <w:spacing w:lineRule="exact" w:line="126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26"/>
        </w:numPr>
        <w:tabs>
          <w:tab w:val="clear" w:pos="709"/>
          <w:tab w:val="left" w:pos="1260" w:leader="none"/>
        </w:tabs>
        <w:spacing w:lineRule="auto" w:line="302"/>
        <w:ind w:left="1260" w:right="20" w:hanging="355"/>
        <w:rPr>
          <w:rFonts w:ascii="Symbol" w:hAnsi="Symbol" w:eastAsia="Symbol" w:cs="Symbol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Ustawa z dnia 9 listopada 1995 r. o ochronie zdrowia przed następstwami używania tytoniu i wyrobów tytoniowych (Dz. U. Nr 10, poz. 55).</w:t>
      </w:r>
    </w:p>
    <w:p>
      <w:pPr>
        <w:pStyle w:val="Normal"/>
        <w:spacing w:lineRule="exact" w:line="131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26"/>
        </w:numPr>
        <w:tabs>
          <w:tab w:val="clear" w:pos="709"/>
          <w:tab w:val="left" w:pos="1260" w:leader="none"/>
        </w:tabs>
        <w:spacing w:lineRule="auto" w:line="302"/>
        <w:ind w:left="1260" w:hanging="355"/>
        <w:rPr>
          <w:rFonts w:ascii="Symbol" w:hAnsi="Symbol" w:eastAsia="Symbol" w:cs="Symbol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Ustawa z dnia 26 października 1982 r. o postępowaniu w sprawach nieletnich (Dz. U. z 2010 r. Nr 33, poz. 178, z późn. zm.).</w:t>
      </w:r>
    </w:p>
    <w:p>
      <w:pPr>
        <w:pStyle w:val="Normal"/>
        <w:spacing w:lineRule="exact" w:line="130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26"/>
        </w:numPr>
        <w:tabs>
          <w:tab w:val="clear" w:pos="709"/>
          <w:tab w:val="left" w:pos="1266" w:leader="none"/>
        </w:tabs>
        <w:spacing w:lineRule="auto" w:line="302"/>
        <w:ind w:left="1280" w:right="260" w:hanging="375"/>
        <w:rPr>
          <w:rFonts w:ascii="Symbol" w:hAnsi="Symbol" w:eastAsia="Symbol" w:cs="Symbol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Ustawa z dnia 29 lipca 2005 r. o przeciwdziałaniu przemocy w rodzinie (Dz. U. z 2005 r. Nr 180, poz. 1493, z późn. zm.)</w:t>
      </w:r>
    </w:p>
    <w:p>
      <w:pPr>
        <w:pStyle w:val="Normal"/>
        <w:spacing w:lineRule="exact" w:line="131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26"/>
        </w:numPr>
        <w:tabs>
          <w:tab w:val="clear" w:pos="709"/>
          <w:tab w:val="left" w:pos="1260" w:leader="none"/>
        </w:tabs>
        <w:spacing w:lineRule="auto" w:line="324"/>
        <w:ind w:left="1260" w:right="20" w:hanging="355"/>
        <w:rPr/>
      </w:pPr>
      <w:r>
        <w:rPr>
          <w:rFonts w:eastAsia="Calibri" w:cs="Calibri" w:ascii="Calibri" w:hAnsi="Calibri"/>
          <w:sz w:val="24"/>
          <w:szCs w:val="24"/>
        </w:rPr>
        <w:t>Rozporządzenie Ministra Edukacji Narodowej z dnia 28 sierpnia 2017 r. zmieniające rozporządzenie w sprawie zasad udzielania i organizacji pomocy psychologiczno-pedagogicznej w publicznych przedszkolach, szkołach i placówkach (Dz. U. z 2017 r. poz. 1643).</w:t>
      </w:r>
    </w:p>
    <w:p>
      <w:pPr>
        <w:pStyle w:val="Normal"/>
        <w:numPr>
          <w:ilvl w:val="0"/>
          <w:numId w:val="26"/>
        </w:numPr>
        <w:tabs>
          <w:tab w:val="clear" w:pos="709"/>
          <w:tab w:val="left" w:pos="1260" w:leader="none"/>
        </w:tabs>
        <w:spacing w:lineRule="auto" w:line="324"/>
        <w:ind w:left="1260" w:right="20" w:hanging="355"/>
        <w:rPr/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Rozporządzenie Ministra Edukacji Narodowej z dnia 9 sierpnia 2017 r. w sprawie zasad  organizacji i udzielania pomocy psychologiczno-pedagogicznej w publicznych przedszkolach, szkołach i placówkach (Dz. U. z 2017 r., poz. 59 i 949).</w:t>
      </w:r>
    </w:p>
    <w:p>
      <w:pPr>
        <w:pStyle w:val="Normal"/>
        <w:spacing w:lineRule="exact" w:line="103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26"/>
        </w:numPr>
        <w:tabs>
          <w:tab w:val="clear" w:pos="709"/>
          <w:tab w:val="left" w:pos="1260" w:leader="none"/>
        </w:tabs>
        <w:spacing w:lineRule="auto" w:line="336"/>
        <w:ind w:left="1260" w:hanging="355"/>
        <w:rPr>
          <w:rFonts w:ascii="Symbol" w:hAnsi="Symbol" w:eastAsia="Symbol" w:cs="Symbol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Rozporządzenie Ministra Edukacji Narodowej z dnia 27 sierpnia 2012 r., ze zmianami z 14 maja 2014 oraz 26 czerwca 2016 w sprawie podstawy programowej wychowania przedszkolnego oraz kształcenia ogólnego w poszczególnych typach szkół (Dz. U. 2012 Nr 0, poz. 977).</w:t>
      </w:r>
    </w:p>
    <w:p>
      <w:pPr>
        <w:pStyle w:val="Normal"/>
        <w:spacing w:lineRule="exact" w:line="88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26"/>
        </w:numPr>
        <w:tabs>
          <w:tab w:val="clear" w:pos="709"/>
          <w:tab w:val="left" w:pos="1260" w:leader="none"/>
        </w:tabs>
        <w:spacing w:lineRule="auto" w:line="336"/>
        <w:ind w:left="1260" w:right="20" w:hanging="355"/>
        <w:jc w:val="both"/>
        <w:rPr/>
      </w:pPr>
      <w:r>
        <w:rPr>
          <w:rFonts w:eastAsia="Calibri" w:cs="Calibri" w:ascii="Calibri" w:hAnsi="Calibri"/>
          <w:sz w:val="24"/>
          <w:szCs w:val="24"/>
        </w:rPr>
        <w:t xml:space="preserve">Rozporządzenie Ministra Edukacji Narodowej z dnia 28 sierpnia 2017 r. zmieniające rozporządzenie w sprawie warunków organizowania kształcenia, wychowania i opieki dla dzieci i młodzieży niepełnosprawnych, niedostosowanych społecznie i zagrożonych niedostosowaniem społecznym ( Dz. U. z 2017 r. poz. 1652).    </w:t>
      </w:r>
    </w:p>
    <w:p>
      <w:pPr>
        <w:pStyle w:val="Normal"/>
        <w:spacing w:lineRule="exact" w:line="88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26"/>
        </w:numPr>
        <w:tabs>
          <w:tab w:val="clear" w:pos="709"/>
          <w:tab w:val="left" w:pos="1260" w:leader="none"/>
        </w:tabs>
        <w:spacing w:lineRule="auto" w:line="336"/>
        <w:ind w:left="1260" w:right="20" w:hanging="355"/>
        <w:jc w:val="both"/>
        <w:rPr>
          <w:color w:val="000000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Rozporządzenie Ministra Edukacji Narodowej z dnia 18 sierpnia 2015 r. </w:t>
        <w:br/>
        <w:t xml:space="preserve">w sprawie zakresu i form prowadzenia w szkołach i placówkach systemu oświaty działalności wychowawczej, edukacyjnej, informacyjnej </w:t>
        <w:br/>
        <w:t>i profilaktycznej w celu przeciwdziałania narkomanii.</w:t>
      </w:r>
    </w:p>
    <w:p>
      <w:pPr>
        <w:pStyle w:val="Normal"/>
        <w:numPr>
          <w:ilvl w:val="0"/>
          <w:numId w:val="26"/>
        </w:numPr>
        <w:tabs>
          <w:tab w:val="clear" w:pos="709"/>
          <w:tab w:val="left" w:pos="1260" w:leader="none"/>
        </w:tabs>
        <w:spacing w:lineRule="auto" w:line="336"/>
        <w:ind w:left="1260" w:right="20" w:hanging="355"/>
        <w:jc w:val="both"/>
        <w:rPr/>
      </w:pPr>
      <w:r>
        <w:rPr>
          <w:rFonts w:eastAsia="Symbol" w:cs="Symbol" w:ascii="Calibri" w:hAnsi="Calibri"/>
          <w:sz w:val="24"/>
          <w:szCs w:val="24"/>
        </w:rPr>
        <w:t xml:space="preserve">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 (Dz.U z 2018 r. poz. 214) </w:t>
      </w:r>
    </w:p>
    <w:p>
      <w:pPr>
        <w:pStyle w:val="Normal"/>
        <w:spacing w:lineRule="exact" w:line="91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26"/>
        </w:numPr>
        <w:tabs>
          <w:tab w:val="clear" w:pos="709"/>
          <w:tab w:val="left" w:pos="1266" w:leader="none"/>
        </w:tabs>
        <w:spacing w:lineRule="auto" w:line="307"/>
        <w:ind w:left="1280" w:right="480" w:hanging="375"/>
        <w:rPr/>
      </w:pPr>
      <w:r>
        <w:rPr>
          <w:rFonts w:eastAsia="Calibri" w:cs="Calibri" w:ascii="Calibri" w:hAnsi="Calibri"/>
          <w:sz w:val="24"/>
          <w:szCs w:val="24"/>
        </w:rPr>
        <w:t>Koncepcja Pracy Szkoły oraz Statut Szkoły (ewaluowane na bieżąco zgodnie z rozporządzeniami MEN)</w:t>
      </w:r>
    </w:p>
    <w:p>
      <w:pPr>
        <w:pStyle w:val="Normal"/>
        <w:numPr>
          <w:ilvl w:val="0"/>
          <w:numId w:val="26"/>
        </w:numPr>
        <w:tabs>
          <w:tab w:val="clear" w:pos="709"/>
          <w:tab w:val="left" w:pos="1266" w:leader="none"/>
        </w:tabs>
        <w:spacing w:lineRule="auto" w:line="307"/>
        <w:ind w:left="1280" w:right="480" w:hanging="375"/>
        <w:rPr>
          <w:rFonts w:ascii="Symbol" w:hAnsi="Symbol" w:eastAsia="Symbol" w:cs="Symbol"/>
          <w:sz w:val="24"/>
          <w:szCs w:val="24"/>
        </w:rPr>
      </w:pPr>
      <w:r>
        <w:rPr>
          <w:rFonts w:eastAsia="Symbol" w:cs="Calibri" w:ascii="Calibri" w:hAnsi="Calibri"/>
          <w:sz w:val="24"/>
          <w:szCs w:val="24"/>
        </w:rPr>
        <w:t>Rozporządzenie MEN z dnia 14 lutego 2017 r. (Dz. U. z 2017 r. poz. 356)</w:t>
      </w:r>
    </w:p>
    <w:p>
      <w:pPr>
        <w:pStyle w:val="Normal"/>
        <w:spacing w:lineRule="exact" w:line="61"/>
        <w:rPr>
          <w:rFonts w:ascii="Symbol" w:hAnsi="Symbol" w:eastAsia="Symbol" w:cs="Symbo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</w:r>
    </w:p>
    <w:p>
      <w:pPr>
        <w:pStyle w:val="Normal"/>
        <w:numPr>
          <w:ilvl w:val="0"/>
          <w:numId w:val="26"/>
        </w:numPr>
        <w:tabs>
          <w:tab w:val="clear" w:pos="709"/>
          <w:tab w:val="left" w:pos="1260" w:leader="none"/>
        </w:tabs>
        <w:ind w:left="1260" w:hanging="355"/>
        <w:rPr/>
      </w:pPr>
      <w:r>
        <w:rPr>
          <w:rFonts w:eastAsia="Calibri" w:cs="Calibri" w:ascii="Calibri" w:hAnsi="Calibri"/>
          <w:sz w:val="24"/>
          <w:szCs w:val="24"/>
        </w:rPr>
        <w:t>Szkolny Zestaw Programów Nauczania</w:t>
      </w:r>
    </w:p>
    <w:p>
      <w:pPr>
        <w:sectPr>
          <w:type w:val="nextPage"/>
          <w:pgSz w:w="11906" w:h="16838"/>
          <w:pgMar w:left="1440" w:right="1406" w:header="0" w:top="1135" w:footer="0" w:bottom="151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  <w:t xml:space="preserve">                                                                                                                    </w:t>
      </w:r>
      <w:r>
        <w:rPr/>
        <w:t>Program opracował zespół w składzie:</w:t>
      </w:r>
    </w:p>
    <w:p>
      <w:pPr>
        <w:pStyle w:val="Normal"/>
        <w:spacing w:lineRule="exact" w:line="200"/>
        <w:rPr/>
      </w:pPr>
      <w:r>
        <w:rPr/>
        <w:t xml:space="preserve">                                                                                                                    </w:t>
      </w:r>
      <w:r>
        <w:rPr/>
        <w:t>Renata Meyer-Bramowska</w:t>
      </w:r>
    </w:p>
    <w:p>
      <w:pPr>
        <w:pStyle w:val="Normal"/>
        <w:spacing w:lineRule="exact" w:line="200"/>
        <w:rPr/>
      </w:pPr>
      <w:r>
        <w:rPr/>
        <w:t xml:space="preserve">                                                                                                                    </w:t>
      </w:r>
      <w:r>
        <w:rPr/>
        <w:t>Renata Bielaszka</w:t>
      </w:r>
    </w:p>
    <w:p>
      <w:pPr>
        <w:pStyle w:val="Normal"/>
        <w:spacing w:lineRule="exact" w:line="200"/>
        <w:rPr/>
      </w:pPr>
      <w:r>
        <w:rPr/>
        <w:t xml:space="preserve">                                                                                                                    </w:t>
      </w:r>
      <w:r>
        <w:rPr/>
        <w:t>Dorota Pucek-Sierocka</w:t>
      </w:r>
    </w:p>
    <w:p>
      <w:pPr>
        <w:pStyle w:val="Normal"/>
        <w:spacing w:lineRule="exact" w:line="200"/>
        <w:rPr/>
      </w:pPr>
      <w:r>
        <w:rPr/>
        <w:t xml:space="preserve">                                                                                                                    </w:t>
      </w:r>
      <w:r>
        <w:rPr/>
        <w:t>Beata Telenga</w:t>
      </w:r>
    </w:p>
    <w:p>
      <w:pPr>
        <w:pStyle w:val="Normal"/>
        <w:spacing w:lineRule="exact" w:line="200"/>
        <w:rPr/>
      </w:pPr>
      <w:r>
        <w:rPr/>
        <w:t xml:space="preserve">                                                                                                                    </w:t>
      </w:r>
      <w:r>
        <w:rPr/>
        <w:t>Agnieszka Kucińska-Antoniak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sz w:val="24"/>
          <w:szCs w:val="24"/>
        </w:rPr>
      </w:pPr>
      <w:r>
        <w:rPr/>
      </w:r>
    </w:p>
    <w:sectPr>
      <w:type w:val="continuous"/>
      <w:pgSz w:w="11906" w:h="16838"/>
      <w:pgMar w:left="1440" w:right="1406" w:header="0" w:top="1135" w:footer="0" w:bottom="151" w:gutter="0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rif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8"/>
        <w:i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8"/>
        <w:b/>
        <w:szCs w:val="28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vertAlign w:val="baseline"/>
        <w:position w:val="0"/>
        <w:sz w:val="28"/>
        <w:sz w:val="28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8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sz w:val="28"/>
        <w:i w:val="false"/>
        <w:b w:val="false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sz w:val="28"/>
        <w:i w:val="false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8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8"/>
        <w:b/>
        <w:szCs w:val="28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8"/>
        <w:b/>
        <w:szCs w:val="28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8"/>
        <w:b/>
        <w:szCs w:val="28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8"/>
        <w:b/>
        <w:szCs w:val="28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8"/>
        <w:b/>
        <w:szCs w:val="28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z w:val="28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•"/>
      <w:lvlJc w:val="left"/>
      <w:pPr>
        <w:ind w:left="1115" w:hanging="375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  <w:rFonts w:cs="Wingdings"/>
      </w:rPr>
    </w:lvl>
  </w:abstractNum>
  <w:abstractNum w:abstractNumId="25">
    <w:lvl w:ilvl="0">
      <w:start w:val="61"/>
      <w:numFmt w:val="upperLetter"/>
      <w:lvlText w:val="%1."/>
      <w:lvlJc w:val="left"/>
      <w:pPr>
        <w:ind w:left="0" w:hanging="0"/>
      </w:pPr>
    </w:lvl>
    <w:lvl w:ilvl="1">
      <w:start w:val="1"/>
      <w:numFmt w:val="bullet"/>
      <w:lvlText w:val="l"/>
      <w:lvlJc w:val="left"/>
      <w:pPr>
        <w:ind w:left="0" w:hanging="0"/>
      </w:pPr>
      <w:rPr>
        <w:rFonts w:ascii="Wingdings" w:hAnsi="Wingdings" w:cs="Wingdings" w:hint="default"/>
        <w:sz w:val="23"/>
        <w:rFonts w:cs="Wingdings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6">
    <w:lvl w:ilvl="0">
      <w:start w:val="1"/>
      <w:numFmt w:val="bullet"/>
      <w:lvlText w:val="l"/>
      <w:lvlJc w:val="left"/>
      <w:pPr>
        <w:ind w:left="0" w:hanging="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84"/>
  <w:embedSystemFonts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31ab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5a4780"/>
    <w:pPr>
      <w:keepNext w:val="true"/>
      <w:tabs>
        <w:tab w:val="clear" w:pos="709"/>
        <w:tab w:val="left" w:pos="900" w:leader="none"/>
      </w:tabs>
      <w:jc w:val="center"/>
      <w:outlineLvl w:val="0"/>
    </w:pPr>
    <w:rPr>
      <w:b/>
      <w:bCs/>
      <w:i/>
      <w:iCs/>
      <w:sz w:val="28"/>
      <w:szCs w:val="36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31ab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semiHidden/>
    <w:qFormat/>
    <w:rsid w:val="00f32c94"/>
    <w:rPr>
      <w:vertAlign w:val="superscript"/>
    </w:rPr>
  </w:style>
  <w:style w:type="character" w:styleId="Strong">
    <w:name w:val="Strong"/>
    <w:basedOn w:val="DefaultParagraphFont"/>
    <w:qFormat/>
    <w:rsid w:val="008b0469"/>
    <w:rPr>
      <w:b/>
      <w:bCs/>
    </w:rPr>
  </w:style>
  <w:style w:type="character" w:styleId="Czeinternetowe">
    <w:name w:val="Łącze internetowe"/>
    <w:basedOn w:val="DefaultParagraphFont"/>
    <w:rsid w:val="005672d7"/>
    <w:rPr>
      <w:color w:val="0000FF"/>
      <w:u w:val="single"/>
    </w:rPr>
  </w:style>
  <w:style w:type="character" w:styleId="Xbe" w:customStyle="1">
    <w:name w:val="_xbe"/>
    <w:basedOn w:val="DefaultParagraphFont"/>
    <w:qFormat/>
    <w:rsid w:val="005672d7"/>
    <w:rPr/>
  </w:style>
  <w:style w:type="character" w:styleId="ListLabel1">
    <w:name w:val="ListLabel 1"/>
    <w:qFormat/>
    <w:rPr>
      <w:i w:val="false"/>
      <w:sz w:val="28"/>
    </w:rPr>
  </w:style>
  <w:style w:type="character" w:styleId="ListLabel2">
    <w:name w:val="ListLabel 2"/>
    <w:qFormat/>
    <w:rPr>
      <w:b w:val="false"/>
      <w:position w:val="0"/>
      <w:sz w:val="28"/>
      <w:sz w:val="28"/>
      <w:vertAlign w:val="baselin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 w:val="false"/>
      <w:i w:val="false"/>
      <w:sz w:val="28"/>
    </w:rPr>
  </w:style>
  <w:style w:type="character" w:styleId="ListLabel16">
    <w:name w:val="ListLabel 16"/>
    <w:qFormat/>
    <w:rPr>
      <w:b w:val="false"/>
      <w:i w:val="false"/>
      <w:sz w:val="28"/>
    </w:rPr>
  </w:style>
  <w:style w:type="character" w:styleId="ListLabel17">
    <w:name w:val="ListLabel 17"/>
    <w:qFormat/>
    <w:rPr>
      <w:b/>
      <w:i w:val="false"/>
      <w:sz w:val="28"/>
    </w:rPr>
  </w:style>
  <w:style w:type="character" w:styleId="ListLabel18">
    <w:name w:val="ListLabel 18"/>
    <w:qFormat/>
    <w:rPr>
      <w:b w:val="false"/>
      <w:i w:val="false"/>
      <w:sz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 w:val="false"/>
      <w:i w:val="false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sz w:val="28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8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8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eastAsia="Times New Roman" w:cs="Times New Roman"/>
      <w:sz w:val="28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ascii="serif" w:hAnsi="serif"/>
      <w:sz w:val="28"/>
      <w:szCs w:val="28"/>
    </w:rPr>
  </w:style>
  <w:style w:type="character" w:styleId="ListLabel67">
    <w:name w:val="ListLabel 67"/>
    <w:qFormat/>
    <w:rPr>
      <w:i w:val="false"/>
      <w:sz w:val="28"/>
    </w:rPr>
  </w:style>
  <w:style w:type="character" w:styleId="ListLabel68">
    <w:name w:val="ListLabel 68"/>
    <w:qFormat/>
    <w:rPr>
      <w:b w:val="false"/>
      <w:position w:val="0"/>
      <w:sz w:val="28"/>
      <w:sz w:val="28"/>
      <w:vertAlign w:val="baseline"/>
    </w:rPr>
  </w:style>
  <w:style w:type="character" w:styleId="ListLabel69">
    <w:name w:val="ListLabel 69"/>
    <w:qFormat/>
    <w:rPr>
      <w:rFonts w:cs="Wingdings"/>
      <w:sz w:val="28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  <w:sz w:val="28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Wingdings"/>
      <w:sz w:val="28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  <w:sz w:val="28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b w:val="false"/>
      <w:i w:val="false"/>
      <w:sz w:val="28"/>
    </w:rPr>
  </w:style>
  <w:style w:type="character" w:styleId="ListLabel106">
    <w:name w:val="ListLabel 106"/>
    <w:qFormat/>
    <w:rPr>
      <w:b w:val="false"/>
      <w:i w:val="false"/>
      <w:sz w:val="28"/>
    </w:rPr>
  </w:style>
  <w:style w:type="character" w:styleId="ListLabel107">
    <w:name w:val="ListLabel 107"/>
    <w:qFormat/>
    <w:rPr>
      <w:b/>
      <w:i w:val="false"/>
      <w:sz w:val="28"/>
    </w:rPr>
  </w:style>
  <w:style w:type="character" w:styleId="ListLabel108">
    <w:name w:val="ListLabel 108"/>
    <w:qFormat/>
    <w:rPr>
      <w:b w:val="false"/>
      <w:i w:val="false"/>
      <w:sz w:val="28"/>
    </w:rPr>
  </w:style>
  <w:style w:type="character" w:styleId="ListLabel109">
    <w:name w:val="ListLabel 109"/>
    <w:qFormat/>
    <w:rPr>
      <w:rFonts w:cs="Wingdings"/>
      <w:b/>
      <w:sz w:val="28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b w:val="false"/>
      <w:i w:val="false"/>
      <w:sz w:val="28"/>
    </w:rPr>
  </w:style>
  <w:style w:type="character" w:styleId="ListLabel119">
    <w:name w:val="ListLabel 119"/>
    <w:qFormat/>
    <w:rPr>
      <w:rFonts w:cs="Symbol"/>
      <w:b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  <w:b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  <w:sz w:val="28"/>
    </w:rPr>
  </w:style>
  <w:style w:type="character" w:styleId="ListLabel138">
    <w:name w:val="ListLabel 138"/>
    <w:qFormat/>
    <w:rPr>
      <w:rFonts w:cs="Courier New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Wingdings"/>
      <w:sz w:val="20"/>
    </w:rPr>
  </w:style>
  <w:style w:type="character" w:styleId="ListLabel146">
    <w:name w:val="ListLabel 146"/>
    <w:qFormat/>
    <w:rPr>
      <w:rFonts w:cs="Symbol"/>
      <w:sz w:val="28"/>
    </w:rPr>
  </w:style>
  <w:style w:type="character" w:styleId="ListLabel147">
    <w:name w:val="ListLabel 147"/>
    <w:qFormat/>
    <w:rPr>
      <w:rFonts w:cs="Courier New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Wingdings"/>
      <w:sz w:val="20"/>
    </w:rPr>
  </w:style>
  <w:style w:type="character" w:styleId="ListLabel155">
    <w:name w:val="ListLabel 155"/>
    <w:qFormat/>
    <w:rPr>
      <w:rFonts w:cs="Symbol"/>
      <w:sz w:val="28"/>
    </w:rPr>
  </w:style>
  <w:style w:type="character" w:styleId="ListLabel156">
    <w:name w:val="ListLabel 156"/>
    <w:qFormat/>
    <w:rPr>
      <w:rFonts w:cs="Courier New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Wingdings"/>
      <w:sz w:val="20"/>
    </w:rPr>
  </w:style>
  <w:style w:type="character" w:styleId="ListLabel164">
    <w:name w:val="ListLabel 164"/>
    <w:qFormat/>
    <w:rPr>
      <w:rFonts w:cs="Symbol"/>
      <w:sz w:val="28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  <w:sz w:val="28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ascii="Symbol" w:hAnsi="Symbol" w:cs="Wingdings"/>
      <w:sz w:val="23"/>
    </w:rPr>
  </w:style>
  <w:style w:type="character" w:styleId="ListLabel183">
    <w:name w:val="ListLabel 183"/>
    <w:qFormat/>
    <w:rPr>
      <w:rFonts w:ascii="Symbol" w:hAnsi="Symbol" w:cs="Wingdings"/>
      <w:sz w:val="24"/>
    </w:rPr>
  </w:style>
  <w:style w:type="character" w:styleId="ListLabel184">
    <w:name w:val="ListLabel 184"/>
    <w:qFormat/>
    <w:rPr>
      <w:rFonts w:cs="Times New Roman"/>
      <w:sz w:val="28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ascii="serif" w:hAnsi="serif"/>
      <w:sz w:val="28"/>
      <w:szCs w:val="28"/>
    </w:rPr>
  </w:style>
  <w:style w:type="character" w:styleId="ListLabel194">
    <w:name w:val="ListLabel 194"/>
    <w:qFormat/>
    <w:rPr>
      <w:i w:val="false"/>
      <w:sz w:val="28"/>
    </w:rPr>
  </w:style>
  <w:style w:type="character" w:styleId="ListLabel195">
    <w:name w:val="ListLabel 195"/>
    <w:qFormat/>
    <w:rPr>
      <w:b w:val="false"/>
      <w:position w:val="0"/>
      <w:sz w:val="28"/>
      <w:sz w:val="28"/>
      <w:vertAlign w:val="baseline"/>
    </w:rPr>
  </w:style>
  <w:style w:type="character" w:styleId="ListLabel196">
    <w:name w:val="ListLabel 196"/>
    <w:qFormat/>
    <w:rPr>
      <w:rFonts w:cs="Wingdings"/>
      <w:sz w:val="28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Wingdings"/>
      <w:sz w:val="28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Wingdings"/>
      <w:sz w:val="28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Wingdings"/>
      <w:sz w:val="28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b w:val="false"/>
      <w:i w:val="false"/>
      <w:sz w:val="28"/>
    </w:rPr>
  </w:style>
  <w:style w:type="character" w:styleId="ListLabel233">
    <w:name w:val="ListLabel 233"/>
    <w:qFormat/>
    <w:rPr>
      <w:b w:val="false"/>
      <w:i w:val="false"/>
      <w:sz w:val="28"/>
    </w:rPr>
  </w:style>
  <w:style w:type="character" w:styleId="ListLabel234">
    <w:name w:val="ListLabel 234"/>
    <w:qFormat/>
    <w:rPr>
      <w:b/>
      <w:i w:val="false"/>
      <w:sz w:val="28"/>
    </w:rPr>
  </w:style>
  <w:style w:type="character" w:styleId="ListLabel235">
    <w:name w:val="ListLabel 235"/>
    <w:qFormat/>
    <w:rPr>
      <w:b w:val="false"/>
      <w:i w:val="false"/>
      <w:sz w:val="28"/>
    </w:rPr>
  </w:style>
  <w:style w:type="character" w:styleId="ListLabel236">
    <w:name w:val="ListLabel 236"/>
    <w:qFormat/>
    <w:rPr>
      <w:rFonts w:cs="Wingdings"/>
      <w:b/>
      <w:sz w:val="28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b w:val="false"/>
      <w:i w:val="false"/>
      <w:sz w:val="28"/>
    </w:rPr>
  </w:style>
  <w:style w:type="character" w:styleId="ListLabel246">
    <w:name w:val="ListLabel 246"/>
    <w:qFormat/>
    <w:rPr>
      <w:rFonts w:cs="Symbol"/>
      <w:b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  <w:b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  <w:sz w:val="28"/>
    </w:rPr>
  </w:style>
  <w:style w:type="character" w:styleId="ListLabel265">
    <w:name w:val="ListLabel 265"/>
    <w:qFormat/>
    <w:rPr>
      <w:rFonts w:cs="Courier New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Wingdings"/>
      <w:sz w:val="20"/>
    </w:rPr>
  </w:style>
  <w:style w:type="character" w:styleId="ListLabel272">
    <w:name w:val="ListLabel 272"/>
    <w:qFormat/>
    <w:rPr>
      <w:rFonts w:cs="Wingdings"/>
      <w:sz w:val="20"/>
    </w:rPr>
  </w:style>
  <w:style w:type="character" w:styleId="ListLabel273">
    <w:name w:val="ListLabel 273"/>
    <w:qFormat/>
    <w:rPr>
      <w:rFonts w:cs="Symbol"/>
      <w:sz w:val="28"/>
    </w:rPr>
  </w:style>
  <w:style w:type="character" w:styleId="ListLabel274">
    <w:name w:val="ListLabel 274"/>
    <w:qFormat/>
    <w:rPr>
      <w:rFonts w:cs="Courier New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Wingdings"/>
      <w:sz w:val="20"/>
    </w:rPr>
  </w:style>
  <w:style w:type="character" w:styleId="ListLabel281">
    <w:name w:val="ListLabel 281"/>
    <w:qFormat/>
    <w:rPr>
      <w:rFonts w:cs="Wingdings"/>
      <w:sz w:val="20"/>
    </w:rPr>
  </w:style>
  <w:style w:type="character" w:styleId="ListLabel282">
    <w:name w:val="ListLabel 282"/>
    <w:qFormat/>
    <w:rPr>
      <w:rFonts w:cs="Symbol"/>
      <w:sz w:val="28"/>
    </w:rPr>
  </w:style>
  <w:style w:type="character" w:styleId="ListLabel283">
    <w:name w:val="ListLabel 283"/>
    <w:qFormat/>
    <w:rPr>
      <w:rFonts w:cs="Courier New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Wingdings"/>
      <w:sz w:val="20"/>
    </w:rPr>
  </w:style>
  <w:style w:type="character" w:styleId="ListLabel290">
    <w:name w:val="ListLabel 290"/>
    <w:qFormat/>
    <w:rPr>
      <w:rFonts w:cs="Wingdings"/>
      <w:sz w:val="20"/>
    </w:rPr>
  </w:style>
  <w:style w:type="character" w:styleId="ListLabel291">
    <w:name w:val="ListLabel 291"/>
    <w:qFormat/>
    <w:rPr>
      <w:rFonts w:cs="Symbol"/>
      <w:sz w:val="28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  <w:sz w:val="28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Symbol" w:hAnsi="Symbol" w:cs="Wingdings"/>
      <w:sz w:val="23"/>
    </w:rPr>
  </w:style>
  <w:style w:type="character" w:styleId="ListLabel310">
    <w:name w:val="ListLabel 310"/>
    <w:qFormat/>
    <w:rPr>
      <w:rFonts w:ascii="Symbol" w:hAnsi="Symbol" w:cs="Wingdings"/>
      <w:sz w:val="24"/>
    </w:rPr>
  </w:style>
  <w:style w:type="character" w:styleId="ListLabel311">
    <w:name w:val="ListLabel 311"/>
    <w:qFormat/>
    <w:rPr>
      <w:rFonts w:cs="Times New Roman"/>
      <w:sz w:val="28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ascii="serif" w:hAnsi="serif"/>
      <w:sz w:val="28"/>
      <w:szCs w:val="28"/>
    </w:rPr>
  </w:style>
  <w:style w:type="character" w:styleId="Znakinumeracji">
    <w:name w:val="Znaki numeracji"/>
    <w:qFormat/>
    <w:rPr>
      <w:b/>
      <w:bCs/>
      <w:sz w:val="28"/>
      <w:szCs w:val="28"/>
    </w:rPr>
  </w:style>
  <w:style w:type="character" w:styleId="ListLabel321">
    <w:name w:val="ListLabel 321"/>
    <w:qFormat/>
    <w:rPr>
      <w:i w:val="false"/>
      <w:sz w:val="28"/>
    </w:rPr>
  </w:style>
  <w:style w:type="character" w:styleId="ListLabel322">
    <w:name w:val="ListLabel 322"/>
    <w:qFormat/>
    <w:rPr>
      <w:b/>
      <w:bCs/>
      <w:sz w:val="28"/>
      <w:szCs w:val="28"/>
    </w:rPr>
  </w:style>
  <w:style w:type="character" w:styleId="ListLabel323">
    <w:name w:val="ListLabel 323"/>
    <w:qFormat/>
    <w:rPr>
      <w:b w:val="false"/>
      <w:position w:val="0"/>
      <w:sz w:val="28"/>
      <w:sz w:val="28"/>
      <w:vertAlign w:val="baseline"/>
    </w:rPr>
  </w:style>
  <w:style w:type="character" w:styleId="ListLabel324">
    <w:name w:val="ListLabel 324"/>
    <w:qFormat/>
    <w:rPr>
      <w:rFonts w:cs="Wingdings"/>
      <w:sz w:val="28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Wingdings"/>
      <w:sz w:val="28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Wingdings"/>
      <w:sz w:val="28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Wingdings"/>
      <w:sz w:val="28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b w:val="false"/>
      <w:i w:val="false"/>
      <w:sz w:val="28"/>
    </w:rPr>
  </w:style>
  <w:style w:type="character" w:styleId="ListLabel361">
    <w:name w:val="ListLabel 361"/>
    <w:qFormat/>
    <w:rPr>
      <w:b w:val="false"/>
      <w:i w:val="false"/>
      <w:sz w:val="28"/>
    </w:rPr>
  </w:style>
  <w:style w:type="character" w:styleId="ListLabel362">
    <w:name w:val="ListLabel 362"/>
    <w:qFormat/>
    <w:rPr>
      <w:b/>
      <w:i w:val="false"/>
      <w:sz w:val="28"/>
    </w:rPr>
  </w:style>
  <w:style w:type="character" w:styleId="ListLabel363">
    <w:name w:val="ListLabel 363"/>
    <w:qFormat/>
    <w:rPr>
      <w:b w:val="false"/>
      <w:i w:val="false"/>
      <w:sz w:val="28"/>
    </w:rPr>
  </w:style>
  <w:style w:type="character" w:styleId="ListLabel364">
    <w:name w:val="ListLabel 364"/>
    <w:qFormat/>
    <w:rPr>
      <w:b/>
      <w:bCs/>
      <w:sz w:val="28"/>
      <w:szCs w:val="28"/>
    </w:rPr>
  </w:style>
  <w:style w:type="character" w:styleId="ListLabel365">
    <w:name w:val="ListLabel 365"/>
    <w:qFormat/>
    <w:rPr>
      <w:b/>
      <w:bCs/>
      <w:sz w:val="28"/>
      <w:szCs w:val="28"/>
    </w:rPr>
  </w:style>
  <w:style w:type="character" w:styleId="ListLabel366">
    <w:name w:val="ListLabel 366"/>
    <w:qFormat/>
    <w:rPr>
      <w:b/>
      <w:bCs/>
      <w:sz w:val="28"/>
      <w:szCs w:val="28"/>
    </w:rPr>
  </w:style>
  <w:style w:type="character" w:styleId="ListLabel367">
    <w:name w:val="ListLabel 367"/>
    <w:qFormat/>
    <w:rPr>
      <w:b/>
      <w:bCs/>
      <w:sz w:val="28"/>
      <w:szCs w:val="28"/>
    </w:rPr>
  </w:style>
  <w:style w:type="character" w:styleId="ListLabel368">
    <w:name w:val="ListLabel 368"/>
    <w:qFormat/>
    <w:rPr>
      <w:b/>
      <w:bCs/>
      <w:sz w:val="28"/>
      <w:szCs w:val="28"/>
    </w:rPr>
  </w:style>
  <w:style w:type="character" w:styleId="ListLabel369">
    <w:name w:val="ListLabel 369"/>
    <w:qFormat/>
    <w:rPr>
      <w:rFonts w:cs="Wingdings"/>
      <w:b/>
      <w:sz w:val="28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b w:val="false"/>
      <w:i w:val="false"/>
      <w:sz w:val="28"/>
    </w:rPr>
  </w:style>
  <w:style w:type="character" w:styleId="ListLabel379">
    <w:name w:val="ListLabel 379"/>
    <w:qFormat/>
    <w:rPr>
      <w:rFonts w:cs="Symbol"/>
      <w:b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  <w:b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  <w:sz w:val="28"/>
    </w:rPr>
  </w:style>
  <w:style w:type="character" w:styleId="ListLabel398">
    <w:name w:val="ListLabel 398"/>
    <w:qFormat/>
    <w:rPr>
      <w:rFonts w:cs="Courier New"/>
      <w:sz w:val="20"/>
    </w:rPr>
  </w:style>
  <w:style w:type="character" w:styleId="ListLabel399">
    <w:name w:val="ListLabel 399"/>
    <w:qFormat/>
    <w:rPr>
      <w:rFonts w:cs="Wingdings"/>
      <w:sz w:val="20"/>
    </w:rPr>
  </w:style>
  <w:style w:type="character" w:styleId="ListLabel400">
    <w:name w:val="ListLabel 400"/>
    <w:qFormat/>
    <w:rPr>
      <w:rFonts w:cs="Wingdings"/>
      <w:sz w:val="20"/>
    </w:rPr>
  </w:style>
  <w:style w:type="character" w:styleId="ListLabel401">
    <w:name w:val="ListLabel 401"/>
    <w:qFormat/>
    <w:rPr>
      <w:rFonts w:cs="Wingdings"/>
      <w:sz w:val="20"/>
    </w:rPr>
  </w:style>
  <w:style w:type="character" w:styleId="ListLabel402">
    <w:name w:val="ListLabel 402"/>
    <w:qFormat/>
    <w:rPr>
      <w:rFonts w:cs="Wingdings"/>
      <w:sz w:val="20"/>
    </w:rPr>
  </w:style>
  <w:style w:type="character" w:styleId="ListLabel403">
    <w:name w:val="ListLabel 403"/>
    <w:qFormat/>
    <w:rPr>
      <w:rFonts w:cs="Wingdings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cs="Symbol"/>
      <w:sz w:val="28"/>
    </w:rPr>
  </w:style>
  <w:style w:type="character" w:styleId="ListLabel407">
    <w:name w:val="ListLabel 407"/>
    <w:qFormat/>
    <w:rPr>
      <w:rFonts w:cs="Courier New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cs="Wingdings"/>
      <w:sz w:val="20"/>
    </w:rPr>
  </w:style>
  <w:style w:type="character" w:styleId="ListLabel412">
    <w:name w:val="ListLabel 412"/>
    <w:qFormat/>
    <w:rPr>
      <w:rFonts w:cs="Wingdings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character" w:styleId="ListLabel415">
    <w:name w:val="ListLabel 415"/>
    <w:qFormat/>
    <w:rPr>
      <w:rFonts w:cs="Symbol"/>
      <w:sz w:val="28"/>
    </w:rPr>
  </w:style>
  <w:style w:type="character" w:styleId="ListLabel416">
    <w:name w:val="ListLabel 416"/>
    <w:qFormat/>
    <w:rPr>
      <w:rFonts w:cs="Courier New"/>
      <w:sz w:val="20"/>
    </w:rPr>
  </w:style>
  <w:style w:type="character" w:styleId="ListLabel417">
    <w:name w:val="ListLabel 417"/>
    <w:qFormat/>
    <w:rPr>
      <w:rFonts w:cs="Wingdings"/>
      <w:sz w:val="20"/>
    </w:rPr>
  </w:style>
  <w:style w:type="character" w:styleId="ListLabel418">
    <w:name w:val="ListLabel 418"/>
    <w:qFormat/>
    <w:rPr>
      <w:rFonts w:cs="Wingdings"/>
      <w:sz w:val="20"/>
    </w:rPr>
  </w:style>
  <w:style w:type="character" w:styleId="ListLabel419">
    <w:name w:val="ListLabel 419"/>
    <w:qFormat/>
    <w:rPr>
      <w:rFonts w:cs="Wingdings"/>
      <w:sz w:val="20"/>
    </w:rPr>
  </w:style>
  <w:style w:type="character" w:styleId="ListLabel420">
    <w:name w:val="ListLabel 420"/>
    <w:qFormat/>
    <w:rPr>
      <w:rFonts w:cs="Wingdings"/>
      <w:sz w:val="20"/>
    </w:rPr>
  </w:style>
  <w:style w:type="character" w:styleId="ListLabel421">
    <w:name w:val="ListLabel 421"/>
    <w:qFormat/>
    <w:rPr>
      <w:rFonts w:cs="Wingdings"/>
      <w:sz w:val="20"/>
    </w:rPr>
  </w:style>
  <w:style w:type="character" w:styleId="ListLabel422">
    <w:name w:val="ListLabel 422"/>
    <w:qFormat/>
    <w:rPr>
      <w:rFonts w:cs="Wingdings"/>
      <w:sz w:val="20"/>
    </w:rPr>
  </w:style>
  <w:style w:type="character" w:styleId="ListLabel423">
    <w:name w:val="ListLabel 423"/>
    <w:qFormat/>
    <w:rPr>
      <w:rFonts w:cs="Wingdings"/>
      <w:sz w:val="20"/>
    </w:rPr>
  </w:style>
  <w:style w:type="character" w:styleId="ListLabel424">
    <w:name w:val="ListLabel 424"/>
    <w:qFormat/>
    <w:rPr>
      <w:rFonts w:cs="Symbol"/>
      <w:sz w:val="28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28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ascii="Symbol" w:hAnsi="Symbol" w:cs="Wingdings"/>
      <w:sz w:val="23"/>
    </w:rPr>
  </w:style>
  <w:style w:type="character" w:styleId="ListLabel443">
    <w:name w:val="ListLabel 443"/>
    <w:qFormat/>
    <w:rPr>
      <w:rFonts w:ascii="Symbol" w:hAnsi="Symbol" w:cs="Wingdings"/>
      <w:sz w:val="24"/>
    </w:rPr>
  </w:style>
  <w:style w:type="character" w:styleId="ListLabel444">
    <w:name w:val="ListLabel 444"/>
    <w:qFormat/>
    <w:rPr>
      <w:rFonts w:cs="Times New Roman"/>
      <w:sz w:val="28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ascii="serif" w:hAnsi="serif"/>
      <w:sz w:val="28"/>
      <w:szCs w:val="28"/>
    </w:rPr>
  </w:style>
  <w:style w:type="character" w:styleId="ListLabel454">
    <w:name w:val="ListLabel 454"/>
    <w:qFormat/>
    <w:rPr>
      <w:i w:val="false"/>
      <w:sz w:val="28"/>
    </w:rPr>
  </w:style>
  <w:style w:type="character" w:styleId="ListLabel455">
    <w:name w:val="ListLabel 455"/>
    <w:qFormat/>
    <w:rPr>
      <w:b/>
      <w:bCs/>
      <w:sz w:val="28"/>
      <w:szCs w:val="28"/>
    </w:rPr>
  </w:style>
  <w:style w:type="character" w:styleId="ListLabel456">
    <w:name w:val="ListLabel 456"/>
    <w:qFormat/>
    <w:rPr>
      <w:b w:val="false"/>
      <w:position w:val="0"/>
      <w:sz w:val="28"/>
      <w:sz w:val="28"/>
      <w:vertAlign w:val="baseline"/>
    </w:rPr>
  </w:style>
  <w:style w:type="character" w:styleId="ListLabel457">
    <w:name w:val="ListLabel 457"/>
    <w:qFormat/>
    <w:rPr>
      <w:rFonts w:cs="Wingdings"/>
      <w:sz w:val="28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Wingdings"/>
      <w:sz w:val="28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Wingdings"/>
      <w:sz w:val="28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Wingdings"/>
      <w:sz w:val="28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b w:val="false"/>
      <w:i w:val="false"/>
      <w:sz w:val="28"/>
    </w:rPr>
  </w:style>
  <w:style w:type="character" w:styleId="ListLabel494">
    <w:name w:val="ListLabel 494"/>
    <w:qFormat/>
    <w:rPr>
      <w:b w:val="false"/>
      <w:i w:val="false"/>
      <w:sz w:val="28"/>
    </w:rPr>
  </w:style>
  <w:style w:type="character" w:styleId="ListLabel495">
    <w:name w:val="ListLabel 495"/>
    <w:qFormat/>
    <w:rPr>
      <w:b/>
      <w:i w:val="false"/>
      <w:sz w:val="28"/>
    </w:rPr>
  </w:style>
  <w:style w:type="character" w:styleId="ListLabel496">
    <w:name w:val="ListLabel 496"/>
    <w:qFormat/>
    <w:rPr>
      <w:b w:val="false"/>
      <w:i w:val="false"/>
      <w:sz w:val="28"/>
    </w:rPr>
  </w:style>
  <w:style w:type="character" w:styleId="ListLabel497">
    <w:name w:val="ListLabel 497"/>
    <w:qFormat/>
    <w:rPr>
      <w:b/>
      <w:bCs/>
      <w:sz w:val="28"/>
      <w:szCs w:val="28"/>
    </w:rPr>
  </w:style>
  <w:style w:type="character" w:styleId="ListLabel498">
    <w:name w:val="ListLabel 498"/>
    <w:qFormat/>
    <w:rPr>
      <w:b/>
      <w:bCs/>
      <w:sz w:val="28"/>
      <w:szCs w:val="28"/>
    </w:rPr>
  </w:style>
  <w:style w:type="character" w:styleId="ListLabel499">
    <w:name w:val="ListLabel 499"/>
    <w:qFormat/>
    <w:rPr>
      <w:b/>
      <w:bCs/>
      <w:sz w:val="28"/>
      <w:szCs w:val="28"/>
    </w:rPr>
  </w:style>
  <w:style w:type="character" w:styleId="ListLabel500">
    <w:name w:val="ListLabel 500"/>
    <w:qFormat/>
    <w:rPr>
      <w:b/>
      <w:bCs/>
      <w:sz w:val="28"/>
      <w:szCs w:val="28"/>
    </w:rPr>
  </w:style>
  <w:style w:type="character" w:styleId="ListLabel501">
    <w:name w:val="ListLabel 501"/>
    <w:qFormat/>
    <w:rPr>
      <w:b/>
      <w:bCs/>
      <w:sz w:val="28"/>
      <w:szCs w:val="28"/>
    </w:rPr>
  </w:style>
  <w:style w:type="character" w:styleId="ListLabel502">
    <w:name w:val="ListLabel 502"/>
    <w:qFormat/>
    <w:rPr>
      <w:rFonts w:cs="Wingdings"/>
      <w:b/>
      <w:sz w:val="28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b w:val="false"/>
      <w:i w:val="false"/>
      <w:sz w:val="28"/>
    </w:rPr>
  </w:style>
  <w:style w:type="character" w:styleId="ListLabel512">
    <w:name w:val="ListLabel 512"/>
    <w:qFormat/>
    <w:rPr>
      <w:rFonts w:cs="Symbol"/>
      <w:b/>
    </w:rPr>
  </w:style>
  <w:style w:type="character" w:styleId="ListLabel513">
    <w:name w:val="ListLabel 513"/>
    <w:qFormat/>
    <w:rPr>
      <w:rFonts w:cs="Courier New"/>
    </w:rPr>
  </w:style>
  <w:style w:type="character" w:styleId="ListLabel514">
    <w:name w:val="ListLabel 514"/>
    <w:qFormat/>
    <w:rPr>
      <w:rFonts w:cs="Wingdings"/>
    </w:rPr>
  </w:style>
  <w:style w:type="character" w:styleId="ListLabel515">
    <w:name w:val="ListLabel 515"/>
    <w:qFormat/>
    <w:rPr>
      <w:rFonts w:cs="Symbol"/>
    </w:rPr>
  </w:style>
  <w:style w:type="character" w:styleId="ListLabel516">
    <w:name w:val="ListLabel 516"/>
    <w:qFormat/>
    <w:rPr>
      <w:rFonts w:cs="Courier New"/>
    </w:rPr>
  </w:style>
  <w:style w:type="character" w:styleId="ListLabel517">
    <w:name w:val="ListLabel 517"/>
    <w:qFormat/>
    <w:rPr>
      <w:rFonts w:cs="Wingdings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Courier New"/>
    </w:rPr>
  </w:style>
  <w:style w:type="character" w:styleId="ListLabel520">
    <w:name w:val="ListLabel 520"/>
    <w:qFormat/>
    <w:rPr>
      <w:rFonts w:cs="Wingdings"/>
    </w:rPr>
  </w:style>
  <w:style w:type="character" w:styleId="ListLabel521">
    <w:name w:val="ListLabel 521"/>
    <w:qFormat/>
    <w:rPr>
      <w:rFonts w:cs="Symbol"/>
      <w:b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cs="Symbol"/>
      <w:sz w:val="28"/>
    </w:rPr>
  </w:style>
  <w:style w:type="character" w:styleId="ListLabel531">
    <w:name w:val="ListLabel 531"/>
    <w:qFormat/>
    <w:rPr>
      <w:rFonts w:cs="Courier New"/>
      <w:sz w:val="20"/>
    </w:rPr>
  </w:style>
  <w:style w:type="character" w:styleId="ListLabel532">
    <w:name w:val="ListLabel 532"/>
    <w:qFormat/>
    <w:rPr>
      <w:rFonts w:cs="Wingdings"/>
      <w:sz w:val="20"/>
    </w:rPr>
  </w:style>
  <w:style w:type="character" w:styleId="ListLabel533">
    <w:name w:val="ListLabel 533"/>
    <w:qFormat/>
    <w:rPr>
      <w:rFonts w:cs="Wingdings"/>
      <w:sz w:val="20"/>
    </w:rPr>
  </w:style>
  <w:style w:type="character" w:styleId="ListLabel534">
    <w:name w:val="ListLabel 534"/>
    <w:qFormat/>
    <w:rPr>
      <w:rFonts w:cs="Wingdings"/>
      <w:sz w:val="20"/>
    </w:rPr>
  </w:style>
  <w:style w:type="character" w:styleId="ListLabel535">
    <w:name w:val="ListLabel 535"/>
    <w:qFormat/>
    <w:rPr>
      <w:rFonts w:cs="Wingdings"/>
      <w:sz w:val="20"/>
    </w:rPr>
  </w:style>
  <w:style w:type="character" w:styleId="ListLabel536">
    <w:name w:val="ListLabel 536"/>
    <w:qFormat/>
    <w:rPr>
      <w:rFonts w:cs="Wingdings"/>
      <w:sz w:val="20"/>
    </w:rPr>
  </w:style>
  <w:style w:type="character" w:styleId="ListLabel537">
    <w:name w:val="ListLabel 537"/>
    <w:qFormat/>
    <w:rPr>
      <w:rFonts w:cs="Wingdings"/>
      <w:sz w:val="20"/>
    </w:rPr>
  </w:style>
  <w:style w:type="character" w:styleId="ListLabel538">
    <w:name w:val="ListLabel 538"/>
    <w:qFormat/>
    <w:rPr>
      <w:rFonts w:cs="Wingdings"/>
      <w:sz w:val="20"/>
    </w:rPr>
  </w:style>
  <w:style w:type="character" w:styleId="ListLabel539">
    <w:name w:val="ListLabel 539"/>
    <w:qFormat/>
    <w:rPr>
      <w:rFonts w:cs="Symbol"/>
      <w:sz w:val="28"/>
    </w:rPr>
  </w:style>
  <w:style w:type="character" w:styleId="ListLabel540">
    <w:name w:val="ListLabel 540"/>
    <w:qFormat/>
    <w:rPr>
      <w:rFonts w:cs="Courier New"/>
      <w:sz w:val="20"/>
    </w:rPr>
  </w:style>
  <w:style w:type="character" w:styleId="ListLabel541">
    <w:name w:val="ListLabel 541"/>
    <w:qFormat/>
    <w:rPr>
      <w:rFonts w:cs="Wingdings"/>
      <w:sz w:val="20"/>
    </w:rPr>
  </w:style>
  <w:style w:type="character" w:styleId="ListLabel542">
    <w:name w:val="ListLabel 542"/>
    <w:qFormat/>
    <w:rPr>
      <w:rFonts w:cs="Wingdings"/>
      <w:sz w:val="20"/>
    </w:rPr>
  </w:style>
  <w:style w:type="character" w:styleId="ListLabel543">
    <w:name w:val="ListLabel 543"/>
    <w:qFormat/>
    <w:rPr>
      <w:rFonts w:cs="Wingdings"/>
      <w:sz w:val="20"/>
    </w:rPr>
  </w:style>
  <w:style w:type="character" w:styleId="ListLabel544">
    <w:name w:val="ListLabel 544"/>
    <w:qFormat/>
    <w:rPr>
      <w:rFonts w:cs="Wingdings"/>
      <w:sz w:val="20"/>
    </w:rPr>
  </w:style>
  <w:style w:type="character" w:styleId="ListLabel545">
    <w:name w:val="ListLabel 545"/>
    <w:qFormat/>
    <w:rPr>
      <w:rFonts w:cs="Wingdings"/>
      <w:sz w:val="20"/>
    </w:rPr>
  </w:style>
  <w:style w:type="character" w:styleId="ListLabel546">
    <w:name w:val="ListLabel 546"/>
    <w:qFormat/>
    <w:rPr>
      <w:rFonts w:cs="Wingdings"/>
      <w:sz w:val="20"/>
    </w:rPr>
  </w:style>
  <w:style w:type="character" w:styleId="ListLabel547">
    <w:name w:val="ListLabel 547"/>
    <w:qFormat/>
    <w:rPr>
      <w:rFonts w:cs="Wingdings"/>
      <w:sz w:val="20"/>
    </w:rPr>
  </w:style>
  <w:style w:type="character" w:styleId="ListLabel548">
    <w:name w:val="ListLabel 548"/>
    <w:qFormat/>
    <w:rPr>
      <w:rFonts w:cs="Symbol"/>
      <w:sz w:val="28"/>
    </w:rPr>
  </w:style>
  <w:style w:type="character" w:styleId="ListLabel549">
    <w:name w:val="ListLabel 549"/>
    <w:qFormat/>
    <w:rPr>
      <w:rFonts w:cs="Courier New"/>
      <w:sz w:val="20"/>
    </w:rPr>
  </w:style>
  <w:style w:type="character" w:styleId="ListLabel550">
    <w:name w:val="ListLabel 550"/>
    <w:qFormat/>
    <w:rPr>
      <w:rFonts w:cs="Wingdings"/>
      <w:sz w:val="20"/>
    </w:rPr>
  </w:style>
  <w:style w:type="character" w:styleId="ListLabel551">
    <w:name w:val="ListLabel 551"/>
    <w:qFormat/>
    <w:rPr>
      <w:rFonts w:cs="Wingdings"/>
      <w:sz w:val="20"/>
    </w:rPr>
  </w:style>
  <w:style w:type="character" w:styleId="ListLabel552">
    <w:name w:val="ListLabel 552"/>
    <w:qFormat/>
    <w:rPr>
      <w:rFonts w:cs="Wingdings"/>
      <w:sz w:val="20"/>
    </w:rPr>
  </w:style>
  <w:style w:type="character" w:styleId="ListLabel553">
    <w:name w:val="ListLabel 553"/>
    <w:qFormat/>
    <w:rPr>
      <w:rFonts w:cs="Wingdings"/>
      <w:sz w:val="20"/>
    </w:rPr>
  </w:style>
  <w:style w:type="character" w:styleId="ListLabel554">
    <w:name w:val="ListLabel 554"/>
    <w:qFormat/>
    <w:rPr>
      <w:rFonts w:cs="Wingdings"/>
      <w:sz w:val="20"/>
    </w:rPr>
  </w:style>
  <w:style w:type="character" w:styleId="ListLabel555">
    <w:name w:val="ListLabel 555"/>
    <w:qFormat/>
    <w:rPr>
      <w:rFonts w:cs="Wingdings"/>
      <w:sz w:val="20"/>
    </w:rPr>
  </w:style>
  <w:style w:type="character" w:styleId="ListLabel556">
    <w:name w:val="ListLabel 556"/>
    <w:qFormat/>
    <w:rPr>
      <w:rFonts w:cs="Wingdings"/>
      <w:sz w:val="20"/>
    </w:rPr>
  </w:style>
  <w:style w:type="character" w:styleId="ListLabel557">
    <w:name w:val="ListLabel 557"/>
    <w:qFormat/>
    <w:rPr>
      <w:rFonts w:cs="Symbol"/>
      <w:sz w:val="28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cs="Symbol"/>
      <w:sz w:val="28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Courier New"/>
    </w:rPr>
  </w:style>
  <w:style w:type="character" w:styleId="ListLabel574">
    <w:name w:val="ListLabel 574"/>
    <w:qFormat/>
    <w:rPr>
      <w:rFonts w:cs="Wingdings"/>
    </w:rPr>
  </w:style>
  <w:style w:type="character" w:styleId="ListLabel575">
    <w:name w:val="ListLabel 575"/>
    <w:qFormat/>
    <w:rPr>
      <w:rFonts w:ascii="Symbol" w:hAnsi="Symbol" w:cs="Wingdings"/>
      <w:sz w:val="23"/>
    </w:rPr>
  </w:style>
  <w:style w:type="character" w:styleId="ListLabel576">
    <w:name w:val="ListLabel 576"/>
    <w:qFormat/>
    <w:rPr>
      <w:rFonts w:ascii="Symbol" w:hAnsi="Symbol" w:cs="Wingdings"/>
      <w:sz w:val="24"/>
    </w:rPr>
  </w:style>
  <w:style w:type="character" w:styleId="ListLabel577">
    <w:name w:val="ListLabel 577"/>
    <w:qFormat/>
    <w:rPr>
      <w:rFonts w:cs="Times New Roman"/>
      <w:sz w:val="28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ascii="serif" w:hAnsi="serif"/>
      <w:sz w:val="28"/>
      <w:szCs w:val="28"/>
    </w:rPr>
  </w:style>
  <w:style w:type="character" w:styleId="ListLabel587">
    <w:name w:val="ListLabel 587"/>
    <w:qFormat/>
    <w:rPr>
      <w:i w:val="false"/>
      <w:sz w:val="28"/>
    </w:rPr>
  </w:style>
  <w:style w:type="character" w:styleId="ListLabel588">
    <w:name w:val="ListLabel 588"/>
    <w:qFormat/>
    <w:rPr>
      <w:b/>
      <w:bCs/>
      <w:sz w:val="28"/>
      <w:szCs w:val="28"/>
    </w:rPr>
  </w:style>
  <w:style w:type="character" w:styleId="ListLabel589">
    <w:name w:val="ListLabel 589"/>
    <w:qFormat/>
    <w:rPr>
      <w:b w:val="false"/>
      <w:position w:val="0"/>
      <w:sz w:val="28"/>
      <w:sz w:val="28"/>
      <w:vertAlign w:val="baseline"/>
    </w:rPr>
  </w:style>
  <w:style w:type="character" w:styleId="ListLabel590">
    <w:name w:val="ListLabel 590"/>
    <w:qFormat/>
    <w:rPr>
      <w:rFonts w:cs="Wingdings"/>
      <w:sz w:val="28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Wingdings"/>
      <w:sz w:val="28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Wingdings"/>
      <w:sz w:val="28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cs="Symbol"/>
    </w:rPr>
  </w:style>
  <w:style w:type="character" w:styleId="ListLabel615">
    <w:name w:val="ListLabel 615"/>
    <w:qFormat/>
    <w:rPr>
      <w:rFonts w:cs="Courier New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cs="Wingdings"/>
      <w:sz w:val="28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Wingdings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Courier New"/>
    </w:rPr>
  </w:style>
  <w:style w:type="character" w:styleId="ListLabel622">
    <w:name w:val="ListLabel 622"/>
    <w:qFormat/>
    <w:rPr>
      <w:rFonts w:cs="Wingdings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b w:val="false"/>
      <w:i w:val="false"/>
      <w:sz w:val="28"/>
    </w:rPr>
  </w:style>
  <w:style w:type="character" w:styleId="ListLabel627">
    <w:name w:val="ListLabel 627"/>
    <w:qFormat/>
    <w:rPr>
      <w:b w:val="false"/>
      <w:i w:val="false"/>
      <w:sz w:val="28"/>
    </w:rPr>
  </w:style>
  <w:style w:type="character" w:styleId="ListLabel628">
    <w:name w:val="ListLabel 628"/>
    <w:qFormat/>
    <w:rPr>
      <w:b/>
      <w:i w:val="false"/>
      <w:sz w:val="28"/>
    </w:rPr>
  </w:style>
  <w:style w:type="character" w:styleId="ListLabel629">
    <w:name w:val="ListLabel 629"/>
    <w:qFormat/>
    <w:rPr>
      <w:b w:val="false"/>
      <w:i w:val="false"/>
      <w:sz w:val="28"/>
    </w:rPr>
  </w:style>
  <w:style w:type="character" w:styleId="ListLabel630">
    <w:name w:val="ListLabel 630"/>
    <w:qFormat/>
    <w:rPr>
      <w:b/>
      <w:bCs/>
      <w:sz w:val="28"/>
      <w:szCs w:val="28"/>
    </w:rPr>
  </w:style>
  <w:style w:type="character" w:styleId="ListLabel631">
    <w:name w:val="ListLabel 631"/>
    <w:qFormat/>
    <w:rPr>
      <w:b/>
      <w:bCs/>
      <w:sz w:val="28"/>
      <w:szCs w:val="28"/>
    </w:rPr>
  </w:style>
  <w:style w:type="character" w:styleId="ListLabel632">
    <w:name w:val="ListLabel 632"/>
    <w:qFormat/>
    <w:rPr>
      <w:b/>
      <w:bCs/>
      <w:sz w:val="28"/>
      <w:szCs w:val="28"/>
    </w:rPr>
  </w:style>
  <w:style w:type="character" w:styleId="ListLabel633">
    <w:name w:val="ListLabel 633"/>
    <w:qFormat/>
    <w:rPr>
      <w:b/>
      <w:bCs/>
      <w:sz w:val="28"/>
      <w:szCs w:val="28"/>
    </w:rPr>
  </w:style>
  <w:style w:type="character" w:styleId="ListLabel634">
    <w:name w:val="ListLabel 634"/>
    <w:qFormat/>
    <w:rPr>
      <w:b/>
      <w:bCs/>
      <w:sz w:val="28"/>
      <w:szCs w:val="28"/>
    </w:rPr>
  </w:style>
  <w:style w:type="character" w:styleId="ListLabel635">
    <w:name w:val="ListLabel 635"/>
    <w:qFormat/>
    <w:rPr>
      <w:rFonts w:cs="Wingdings"/>
      <w:b/>
      <w:sz w:val="28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Courier New"/>
    </w:rPr>
  </w:style>
  <w:style w:type="character" w:styleId="ListLabel643">
    <w:name w:val="ListLabel 643"/>
    <w:qFormat/>
    <w:rPr>
      <w:rFonts w:cs="Wingdings"/>
    </w:rPr>
  </w:style>
  <w:style w:type="character" w:styleId="ListLabel644">
    <w:name w:val="ListLabel 644"/>
    <w:qFormat/>
    <w:rPr>
      <w:b w:val="false"/>
      <w:i w:val="false"/>
      <w:sz w:val="28"/>
    </w:rPr>
  </w:style>
  <w:style w:type="character" w:styleId="ListLabel645">
    <w:name w:val="ListLabel 645"/>
    <w:qFormat/>
    <w:rPr>
      <w:rFonts w:cs="Symbol"/>
      <w:b/>
    </w:rPr>
  </w:style>
  <w:style w:type="character" w:styleId="ListLabel646">
    <w:name w:val="ListLabel 646"/>
    <w:qFormat/>
    <w:rPr>
      <w:rFonts w:cs="Courier New"/>
    </w:rPr>
  </w:style>
  <w:style w:type="character" w:styleId="ListLabel647">
    <w:name w:val="ListLabel 647"/>
    <w:qFormat/>
    <w:rPr>
      <w:rFonts w:cs="Wingdings"/>
    </w:rPr>
  </w:style>
  <w:style w:type="character" w:styleId="ListLabel648">
    <w:name w:val="ListLabel 648"/>
    <w:qFormat/>
    <w:rPr>
      <w:rFonts w:cs="Symbol"/>
    </w:rPr>
  </w:style>
  <w:style w:type="character" w:styleId="ListLabel649">
    <w:name w:val="ListLabel 649"/>
    <w:qFormat/>
    <w:rPr>
      <w:rFonts w:cs="Courier New"/>
    </w:rPr>
  </w:style>
  <w:style w:type="character" w:styleId="ListLabel650">
    <w:name w:val="ListLabel 650"/>
    <w:qFormat/>
    <w:rPr>
      <w:rFonts w:cs="Wingdings"/>
    </w:rPr>
  </w:style>
  <w:style w:type="character" w:styleId="ListLabel651">
    <w:name w:val="ListLabel 651"/>
    <w:qFormat/>
    <w:rPr>
      <w:rFonts w:cs="Symbol"/>
    </w:rPr>
  </w:style>
  <w:style w:type="character" w:styleId="ListLabel652">
    <w:name w:val="ListLabel 652"/>
    <w:qFormat/>
    <w:rPr>
      <w:rFonts w:cs="Courier New"/>
    </w:rPr>
  </w:style>
  <w:style w:type="character" w:styleId="ListLabel653">
    <w:name w:val="ListLabel 653"/>
    <w:qFormat/>
    <w:rPr>
      <w:rFonts w:cs="Wingdings"/>
    </w:rPr>
  </w:style>
  <w:style w:type="character" w:styleId="ListLabel654">
    <w:name w:val="ListLabel 654"/>
    <w:qFormat/>
    <w:rPr>
      <w:rFonts w:cs="Symbol"/>
      <w:b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Wingdings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Courier New"/>
    </w:rPr>
  </w:style>
  <w:style w:type="character" w:styleId="ListLabel659">
    <w:name w:val="ListLabel 659"/>
    <w:qFormat/>
    <w:rPr>
      <w:rFonts w:cs="Wingdings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Courier New"/>
    </w:rPr>
  </w:style>
  <w:style w:type="character" w:styleId="ListLabel662">
    <w:name w:val="ListLabel 662"/>
    <w:qFormat/>
    <w:rPr>
      <w:rFonts w:cs="Wingdings"/>
    </w:rPr>
  </w:style>
  <w:style w:type="character" w:styleId="ListLabel663">
    <w:name w:val="ListLabel 663"/>
    <w:qFormat/>
    <w:rPr>
      <w:rFonts w:cs="Symbol"/>
      <w:sz w:val="28"/>
    </w:rPr>
  </w:style>
  <w:style w:type="character" w:styleId="ListLabel664">
    <w:name w:val="ListLabel 664"/>
    <w:qFormat/>
    <w:rPr>
      <w:rFonts w:cs="Courier New"/>
      <w:sz w:val="20"/>
    </w:rPr>
  </w:style>
  <w:style w:type="character" w:styleId="ListLabel665">
    <w:name w:val="ListLabel 665"/>
    <w:qFormat/>
    <w:rPr>
      <w:rFonts w:cs="Wingdings"/>
      <w:sz w:val="20"/>
    </w:rPr>
  </w:style>
  <w:style w:type="character" w:styleId="ListLabel666">
    <w:name w:val="ListLabel 666"/>
    <w:qFormat/>
    <w:rPr>
      <w:rFonts w:cs="Wingdings"/>
      <w:sz w:val="20"/>
    </w:rPr>
  </w:style>
  <w:style w:type="character" w:styleId="ListLabel667">
    <w:name w:val="ListLabel 667"/>
    <w:qFormat/>
    <w:rPr>
      <w:rFonts w:cs="Wingdings"/>
      <w:sz w:val="20"/>
    </w:rPr>
  </w:style>
  <w:style w:type="character" w:styleId="ListLabel668">
    <w:name w:val="ListLabel 668"/>
    <w:qFormat/>
    <w:rPr>
      <w:rFonts w:cs="Wingdings"/>
      <w:sz w:val="20"/>
    </w:rPr>
  </w:style>
  <w:style w:type="character" w:styleId="ListLabel669">
    <w:name w:val="ListLabel 669"/>
    <w:qFormat/>
    <w:rPr>
      <w:rFonts w:cs="Wingdings"/>
      <w:sz w:val="20"/>
    </w:rPr>
  </w:style>
  <w:style w:type="character" w:styleId="ListLabel670">
    <w:name w:val="ListLabel 670"/>
    <w:qFormat/>
    <w:rPr>
      <w:rFonts w:cs="Wingdings"/>
      <w:sz w:val="20"/>
    </w:rPr>
  </w:style>
  <w:style w:type="character" w:styleId="ListLabel671">
    <w:name w:val="ListLabel 671"/>
    <w:qFormat/>
    <w:rPr>
      <w:rFonts w:cs="Wingdings"/>
      <w:sz w:val="20"/>
    </w:rPr>
  </w:style>
  <w:style w:type="character" w:styleId="ListLabel672">
    <w:name w:val="ListLabel 672"/>
    <w:qFormat/>
    <w:rPr>
      <w:rFonts w:cs="Symbol"/>
      <w:sz w:val="28"/>
    </w:rPr>
  </w:style>
  <w:style w:type="character" w:styleId="ListLabel673">
    <w:name w:val="ListLabel 673"/>
    <w:qFormat/>
    <w:rPr>
      <w:rFonts w:cs="Courier New"/>
      <w:sz w:val="20"/>
    </w:rPr>
  </w:style>
  <w:style w:type="character" w:styleId="ListLabel674">
    <w:name w:val="ListLabel 674"/>
    <w:qFormat/>
    <w:rPr>
      <w:rFonts w:cs="Wingdings"/>
      <w:sz w:val="20"/>
    </w:rPr>
  </w:style>
  <w:style w:type="character" w:styleId="ListLabel675">
    <w:name w:val="ListLabel 675"/>
    <w:qFormat/>
    <w:rPr>
      <w:rFonts w:cs="Wingdings"/>
      <w:sz w:val="20"/>
    </w:rPr>
  </w:style>
  <w:style w:type="character" w:styleId="ListLabel676">
    <w:name w:val="ListLabel 676"/>
    <w:qFormat/>
    <w:rPr>
      <w:rFonts w:cs="Wingdings"/>
      <w:sz w:val="20"/>
    </w:rPr>
  </w:style>
  <w:style w:type="character" w:styleId="ListLabel677">
    <w:name w:val="ListLabel 677"/>
    <w:qFormat/>
    <w:rPr>
      <w:rFonts w:cs="Wingdings"/>
      <w:sz w:val="20"/>
    </w:rPr>
  </w:style>
  <w:style w:type="character" w:styleId="ListLabel678">
    <w:name w:val="ListLabel 678"/>
    <w:qFormat/>
    <w:rPr>
      <w:rFonts w:cs="Wingdings"/>
      <w:sz w:val="20"/>
    </w:rPr>
  </w:style>
  <w:style w:type="character" w:styleId="ListLabel679">
    <w:name w:val="ListLabel 679"/>
    <w:qFormat/>
    <w:rPr>
      <w:rFonts w:cs="Wingdings"/>
      <w:sz w:val="20"/>
    </w:rPr>
  </w:style>
  <w:style w:type="character" w:styleId="ListLabel680">
    <w:name w:val="ListLabel 680"/>
    <w:qFormat/>
    <w:rPr>
      <w:rFonts w:cs="Wingdings"/>
      <w:sz w:val="20"/>
    </w:rPr>
  </w:style>
  <w:style w:type="character" w:styleId="ListLabel681">
    <w:name w:val="ListLabel 681"/>
    <w:qFormat/>
    <w:rPr>
      <w:rFonts w:cs="Symbol"/>
      <w:sz w:val="28"/>
    </w:rPr>
  </w:style>
  <w:style w:type="character" w:styleId="ListLabel682">
    <w:name w:val="ListLabel 682"/>
    <w:qFormat/>
    <w:rPr>
      <w:rFonts w:cs="Courier New"/>
      <w:sz w:val="20"/>
    </w:rPr>
  </w:style>
  <w:style w:type="character" w:styleId="ListLabel683">
    <w:name w:val="ListLabel 683"/>
    <w:qFormat/>
    <w:rPr>
      <w:rFonts w:cs="Wingdings"/>
      <w:sz w:val="20"/>
    </w:rPr>
  </w:style>
  <w:style w:type="character" w:styleId="ListLabel684">
    <w:name w:val="ListLabel 684"/>
    <w:qFormat/>
    <w:rPr>
      <w:rFonts w:cs="Wingdings"/>
      <w:sz w:val="20"/>
    </w:rPr>
  </w:style>
  <w:style w:type="character" w:styleId="ListLabel685">
    <w:name w:val="ListLabel 685"/>
    <w:qFormat/>
    <w:rPr>
      <w:rFonts w:cs="Wingdings"/>
      <w:sz w:val="20"/>
    </w:rPr>
  </w:style>
  <w:style w:type="character" w:styleId="ListLabel686">
    <w:name w:val="ListLabel 686"/>
    <w:qFormat/>
    <w:rPr>
      <w:rFonts w:cs="Wingdings"/>
      <w:sz w:val="20"/>
    </w:rPr>
  </w:style>
  <w:style w:type="character" w:styleId="ListLabel687">
    <w:name w:val="ListLabel 687"/>
    <w:qFormat/>
    <w:rPr>
      <w:rFonts w:cs="Wingdings"/>
      <w:sz w:val="20"/>
    </w:rPr>
  </w:style>
  <w:style w:type="character" w:styleId="ListLabel688">
    <w:name w:val="ListLabel 688"/>
    <w:qFormat/>
    <w:rPr>
      <w:rFonts w:cs="Wingdings"/>
      <w:sz w:val="20"/>
    </w:rPr>
  </w:style>
  <w:style w:type="character" w:styleId="ListLabel689">
    <w:name w:val="ListLabel 689"/>
    <w:qFormat/>
    <w:rPr>
      <w:rFonts w:cs="Wingdings"/>
      <w:sz w:val="20"/>
    </w:rPr>
  </w:style>
  <w:style w:type="character" w:styleId="ListLabel690">
    <w:name w:val="ListLabel 690"/>
    <w:qFormat/>
    <w:rPr>
      <w:rFonts w:cs="Symbol"/>
      <w:sz w:val="28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Courier New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  <w:sz w:val="28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ascii="Symbol" w:hAnsi="Symbol" w:cs="Wingdings"/>
      <w:sz w:val="23"/>
    </w:rPr>
  </w:style>
  <w:style w:type="character" w:styleId="ListLabel709">
    <w:name w:val="ListLabel 709"/>
    <w:qFormat/>
    <w:rPr>
      <w:rFonts w:ascii="Symbol" w:hAnsi="Symbol" w:cs="Wingdings"/>
      <w:sz w:val="24"/>
    </w:rPr>
  </w:style>
  <w:style w:type="character" w:styleId="ListLabel710">
    <w:name w:val="ListLabel 710"/>
    <w:qFormat/>
    <w:rPr>
      <w:rFonts w:cs="Times New Roman"/>
      <w:sz w:val="28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cs="Symbol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Wingdings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Courier New"/>
    </w:rPr>
  </w:style>
  <w:style w:type="character" w:styleId="ListLabel718">
    <w:name w:val="ListLabel 718"/>
    <w:qFormat/>
    <w:rPr>
      <w:rFonts w:cs="Wingdings"/>
    </w:rPr>
  </w:style>
  <w:style w:type="character" w:styleId="ListLabel719">
    <w:name w:val="ListLabel 719"/>
    <w:qFormat/>
    <w:rPr>
      <w:rFonts w:ascii="serif" w:hAnsi="serif"/>
      <w:sz w:val="28"/>
      <w:szCs w:val="28"/>
    </w:rPr>
  </w:style>
  <w:style w:type="character" w:styleId="ListLabel720">
    <w:name w:val="ListLabel 720"/>
    <w:qFormat/>
    <w:rPr>
      <w:i w:val="false"/>
      <w:sz w:val="28"/>
    </w:rPr>
  </w:style>
  <w:style w:type="character" w:styleId="ListLabel721">
    <w:name w:val="ListLabel 721"/>
    <w:qFormat/>
    <w:rPr>
      <w:b/>
      <w:bCs/>
      <w:sz w:val="28"/>
      <w:szCs w:val="28"/>
    </w:rPr>
  </w:style>
  <w:style w:type="character" w:styleId="ListLabel722">
    <w:name w:val="ListLabel 722"/>
    <w:qFormat/>
    <w:rPr>
      <w:b w:val="false"/>
      <w:position w:val="0"/>
      <w:sz w:val="28"/>
      <w:sz w:val="28"/>
      <w:vertAlign w:val="baseline"/>
    </w:rPr>
  </w:style>
  <w:style w:type="character" w:styleId="ListLabel723">
    <w:name w:val="ListLabel 723"/>
    <w:qFormat/>
    <w:rPr>
      <w:rFonts w:cs="Wingdings"/>
      <w:sz w:val="28"/>
    </w:rPr>
  </w:style>
  <w:style w:type="character" w:styleId="ListLabel724">
    <w:name w:val="ListLabel 724"/>
    <w:qFormat/>
    <w:rPr>
      <w:rFonts w:cs="Courier New"/>
    </w:rPr>
  </w:style>
  <w:style w:type="character" w:styleId="ListLabel725">
    <w:name w:val="ListLabel 725"/>
    <w:qFormat/>
    <w:rPr>
      <w:rFonts w:cs="Wingdings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cs="Courier New"/>
    </w:rPr>
  </w:style>
  <w:style w:type="character" w:styleId="ListLabel728">
    <w:name w:val="ListLabel 728"/>
    <w:qFormat/>
    <w:rPr>
      <w:rFonts w:cs="Wingdings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cs="Courier New"/>
    </w:rPr>
  </w:style>
  <w:style w:type="character" w:styleId="ListLabel731">
    <w:name w:val="ListLabel 731"/>
    <w:qFormat/>
    <w:rPr>
      <w:rFonts w:cs="Wingdings"/>
    </w:rPr>
  </w:style>
  <w:style w:type="character" w:styleId="ListLabel732">
    <w:name w:val="ListLabel 732"/>
    <w:qFormat/>
    <w:rPr>
      <w:rFonts w:cs="Wingdings"/>
      <w:sz w:val="28"/>
    </w:rPr>
  </w:style>
  <w:style w:type="character" w:styleId="ListLabel733">
    <w:name w:val="ListLabel 733"/>
    <w:qFormat/>
    <w:rPr>
      <w:rFonts w:cs="Courier New"/>
    </w:rPr>
  </w:style>
  <w:style w:type="character" w:styleId="ListLabel734">
    <w:name w:val="ListLabel 734"/>
    <w:qFormat/>
    <w:rPr>
      <w:rFonts w:cs="Wingdings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rFonts w:cs="Courier New"/>
    </w:rPr>
  </w:style>
  <w:style w:type="character" w:styleId="ListLabel737">
    <w:name w:val="ListLabel 737"/>
    <w:qFormat/>
    <w:rPr>
      <w:rFonts w:cs="Wingdings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cs="Wingdings"/>
      <w:sz w:val="28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Wingdings"/>
      <w:sz w:val="28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Courier New"/>
    </w:rPr>
  </w:style>
  <w:style w:type="character" w:styleId="ListLabel758">
    <w:name w:val="ListLabel 758"/>
    <w:qFormat/>
    <w:rPr>
      <w:rFonts w:cs="Wingdings"/>
    </w:rPr>
  </w:style>
  <w:style w:type="character" w:styleId="ListLabel759">
    <w:name w:val="ListLabel 759"/>
    <w:qFormat/>
    <w:rPr>
      <w:b w:val="false"/>
      <w:i w:val="false"/>
      <w:sz w:val="28"/>
    </w:rPr>
  </w:style>
  <w:style w:type="character" w:styleId="ListLabel760">
    <w:name w:val="ListLabel 760"/>
    <w:qFormat/>
    <w:rPr>
      <w:b w:val="false"/>
      <w:i w:val="false"/>
      <w:sz w:val="28"/>
    </w:rPr>
  </w:style>
  <w:style w:type="character" w:styleId="ListLabel761">
    <w:name w:val="ListLabel 761"/>
    <w:qFormat/>
    <w:rPr>
      <w:b/>
      <w:i w:val="false"/>
      <w:sz w:val="28"/>
    </w:rPr>
  </w:style>
  <w:style w:type="character" w:styleId="ListLabel762">
    <w:name w:val="ListLabel 762"/>
    <w:qFormat/>
    <w:rPr>
      <w:b w:val="false"/>
      <w:i w:val="false"/>
      <w:sz w:val="28"/>
    </w:rPr>
  </w:style>
  <w:style w:type="character" w:styleId="ListLabel763">
    <w:name w:val="ListLabel 763"/>
    <w:qFormat/>
    <w:rPr>
      <w:b/>
      <w:bCs/>
      <w:sz w:val="28"/>
      <w:szCs w:val="28"/>
    </w:rPr>
  </w:style>
  <w:style w:type="character" w:styleId="ListLabel764">
    <w:name w:val="ListLabel 764"/>
    <w:qFormat/>
    <w:rPr>
      <w:b/>
      <w:bCs/>
      <w:sz w:val="28"/>
      <w:szCs w:val="28"/>
    </w:rPr>
  </w:style>
  <w:style w:type="character" w:styleId="ListLabel765">
    <w:name w:val="ListLabel 765"/>
    <w:qFormat/>
    <w:rPr>
      <w:b/>
      <w:bCs/>
      <w:sz w:val="28"/>
      <w:szCs w:val="28"/>
    </w:rPr>
  </w:style>
  <w:style w:type="character" w:styleId="ListLabel766">
    <w:name w:val="ListLabel 766"/>
    <w:qFormat/>
    <w:rPr>
      <w:b/>
      <w:bCs/>
      <w:sz w:val="28"/>
      <w:szCs w:val="28"/>
    </w:rPr>
  </w:style>
  <w:style w:type="character" w:styleId="ListLabel767">
    <w:name w:val="ListLabel 767"/>
    <w:qFormat/>
    <w:rPr>
      <w:b/>
      <w:bCs/>
      <w:sz w:val="28"/>
      <w:szCs w:val="28"/>
    </w:rPr>
  </w:style>
  <w:style w:type="character" w:styleId="ListLabel768">
    <w:name w:val="ListLabel 768"/>
    <w:qFormat/>
    <w:rPr>
      <w:rFonts w:cs="Wingdings"/>
      <w:b/>
      <w:sz w:val="28"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Wingdings"/>
    </w:rPr>
  </w:style>
  <w:style w:type="character" w:styleId="ListLabel771">
    <w:name w:val="ListLabel 771"/>
    <w:qFormat/>
    <w:rPr>
      <w:rFonts w:cs="Symbol"/>
    </w:rPr>
  </w:style>
  <w:style w:type="character" w:styleId="ListLabel772">
    <w:name w:val="ListLabel 772"/>
    <w:qFormat/>
    <w:rPr>
      <w:rFonts w:cs="Courier New"/>
    </w:rPr>
  </w:style>
  <w:style w:type="character" w:styleId="ListLabel773">
    <w:name w:val="ListLabel 773"/>
    <w:qFormat/>
    <w:rPr>
      <w:rFonts w:cs="Wingdings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cs="Courier New"/>
    </w:rPr>
  </w:style>
  <w:style w:type="character" w:styleId="ListLabel776">
    <w:name w:val="ListLabel 776"/>
    <w:qFormat/>
    <w:rPr>
      <w:rFonts w:cs="Wingdings"/>
    </w:rPr>
  </w:style>
  <w:style w:type="character" w:styleId="ListLabel777">
    <w:name w:val="ListLabel 777"/>
    <w:qFormat/>
    <w:rPr>
      <w:b w:val="false"/>
      <w:i w:val="false"/>
      <w:sz w:val="28"/>
    </w:rPr>
  </w:style>
  <w:style w:type="character" w:styleId="ListLabel778">
    <w:name w:val="ListLabel 778"/>
    <w:qFormat/>
    <w:rPr>
      <w:rFonts w:cs="Symbol"/>
      <w:b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cs="Symbol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  <w:b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  <w:sz w:val="28"/>
    </w:rPr>
  </w:style>
  <w:style w:type="character" w:styleId="ListLabel797">
    <w:name w:val="ListLabel 797"/>
    <w:qFormat/>
    <w:rPr>
      <w:rFonts w:cs="Courier New"/>
      <w:sz w:val="20"/>
    </w:rPr>
  </w:style>
  <w:style w:type="character" w:styleId="ListLabel798">
    <w:name w:val="ListLabel 798"/>
    <w:qFormat/>
    <w:rPr>
      <w:rFonts w:cs="Wingdings"/>
      <w:sz w:val="20"/>
    </w:rPr>
  </w:style>
  <w:style w:type="character" w:styleId="ListLabel799">
    <w:name w:val="ListLabel 799"/>
    <w:qFormat/>
    <w:rPr>
      <w:rFonts w:cs="Wingdings"/>
      <w:sz w:val="20"/>
    </w:rPr>
  </w:style>
  <w:style w:type="character" w:styleId="ListLabel800">
    <w:name w:val="ListLabel 800"/>
    <w:qFormat/>
    <w:rPr>
      <w:rFonts w:cs="Wingdings"/>
      <w:sz w:val="20"/>
    </w:rPr>
  </w:style>
  <w:style w:type="character" w:styleId="ListLabel801">
    <w:name w:val="ListLabel 801"/>
    <w:qFormat/>
    <w:rPr>
      <w:rFonts w:cs="Wingdings"/>
      <w:sz w:val="20"/>
    </w:rPr>
  </w:style>
  <w:style w:type="character" w:styleId="ListLabel802">
    <w:name w:val="ListLabel 802"/>
    <w:qFormat/>
    <w:rPr>
      <w:rFonts w:cs="Wingdings"/>
      <w:sz w:val="20"/>
    </w:rPr>
  </w:style>
  <w:style w:type="character" w:styleId="ListLabel803">
    <w:name w:val="ListLabel 803"/>
    <w:qFormat/>
    <w:rPr>
      <w:rFonts w:cs="Wingdings"/>
      <w:sz w:val="20"/>
    </w:rPr>
  </w:style>
  <w:style w:type="character" w:styleId="ListLabel804">
    <w:name w:val="ListLabel 804"/>
    <w:qFormat/>
    <w:rPr>
      <w:rFonts w:cs="Wingdings"/>
      <w:sz w:val="20"/>
    </w:rPr>
  </w:style>
  <w:style w:type="character" w:styleId="ListLabel805">
    <w:name w:val="ListLabel 805"/>
    <w:qFormat/>
    <w:rPr>
      <w:rFonts w:cs="Symbol"/>
      <w:sz w:val="28"/>
    </w:rPr>
  </w:style>
  <w:style w:type="character" w:styleId="ListLabel806">
    <w:name w:val="ListLabel 806"/>
    <w:qFormat/>
    <w:rPr>
      <w:rFonts w:cs="Courier New"/>
      <w:sz w:val="20"/>
    </w:rPr>
  </w:style>
  <w:style w:type="character" w:styleId="ListLabel807">
    <w:name w:val="ListLabel 807"/>
    <w:qFormat/>
    <w:rPr>
      <w:rFonts w:cs="Wingdings"/>
      <w:sz w:val="20"/>
    </w:rPr>
  </w:style>
  <w:style w:type="character" w:styleId="ListLabel808">
    <w:name w:val="ListLabel 808"/>
    <w:qFormat/>
    <w:rPr>
      <w:rFonts w:cs="Wingdings"/>
      <w:sz w:val="20"/>
    </w:rPr>
  </w:style>
  <w:style w:type="character" w:styleId="ListLabel809">
    <w:name w:val="ListLabel 809"/>
    <w:qFormat/>
    <w:rPr>
      <w:rFonts w:cs="Wingdings"/>
      <w:sz w:val="20"/>
    </w:rPr>
  </w:style>
  <w:style w:type="character" w:styleId="ListLabel810">
    <w:name w:val="ListLabel 810"/>
    <w:qFormat/>
    <w:rPr>
      <w:rFonts w:cs="Wingdings"/>
      <w:sz w:val="20"/>
    </w:rPr>
  </w:style>
  <w:style w:type="character" w:styleId="ListLabel811">
    <w:name w:val="ListLabel 811"/>
    <w:qFormat/>
    <w:rPr>
      <w:rFonts w:cs="Wingdings"/>
      <w:sz w:val="20"/>
    </w:rPr>
  </w:style>
  <w:style w:type="character" w:styleId="ListLabel812">
    <w:name w:val="ListLabel 812"/>
    <w:qFormat/>
    <w:rPr>
      <w:rFonts w:cs="Wingdings"/>
      <w:sz w:val="20"/>
    </w:rPr>
  </w:style>
  <w:style w:type="character" w:styleId="ListLabel813">
    <w:name w:val="ListLabel 813"/>
    <w:qFormat/>
    <w:rPr>
      <w:rFonts w:cs="Wingdings"/>
      <w:sz w:val="20"/>
    </w:rPr>
  </w:style>
  <w:style w:type="character" w:styleId="ListLabel814">
    <w:name w:val="ListLabel 814"/>
    <w:qFormat/>
    <w:rPr>
      <w:rFonts w:cs="Symbol"/>
      <w:sz w:val="28"/>
    </w:rPr>
  </w:style>
  <w:style w:type="character" w:styleId="ListLabel815">
    <w:name w:val="ListLabel 815"/>
    <w:qFormat/>
    <w:rPr>
      <w:rFonts w:cs="Courier New"/>
      <w:sz w:val="20"/>
    </w:rPr>
  </w:style>
  <w:style w:type="character" w:styleId="ListLabel816">
    <w:name w:val="ListLabel 816"/>
    <w:qFormat/>
    <w:rPr>
      <w:rFonts w:cs="Wingdings"/>
      <w:sz w:val="20"/>
    </w:rPr>
  </w:style>
  <w:style w:type="character" w:styleId="ListLabel817">
    <w:name w:val="ListLabel 817"/>
    <w:qFormat/>
    <w:rPr>
      <w:rFonts w:cs="Wingdings"/>
      <w:sz w:val="20"/>
    </w:rPr>
  </w:style>
  <w:style w:type="character" w:styleId="ListLabel818">
    <w:name w:val="ListLabel 818"/>
    <w:qFormat/>
    <w:rPr>
      <w:rFonts w:cs="Wingdings"/>
      <w:sz w:val="20"/>
    </w:rPr>
  </w:style>
  <w:style w:type="character" w:styleId="ListLabel819">
    <w:name w:val="ListLabel 819"/>
    <w:qFormat/>
    <w:rPr>
      <w:rFonts w:cs="Wingdings"/>
      <w:sz w:val="20"/>
    </w:rPr>
  </w:style>
  <w:style w:type="character" w:styleId="ListLabel820">
    <w:name w:val="ListLabel 820"/>
    <w:qFormat/>
    <w:rPr>
      <w:rFonts w:cs="Wingdings"/>
      <w:sz w:val="20"/>
    </w:rPr>
  </w:style>
  <w:style w:type="character" w:styleId="ListLabel821">
    <w:name w:val="ListLabel 821"/>
    <w:qFormat/>
    <w:rPr>
      <w:rFonts w:cs="Wingdings"/>
      <w:sz w:val="20"/>
    </w:rPr>
  </w:style>
  <w:style w:type="character" w:styleId="ListLabel822">
    <w:name w:val="ListLabel 822"/>
    <w:qFormat/>
    <w:rPr>
      <w:rFonts w:cs="Wingdings"/>
      <w:sz w:val="20"/>
    </w:rPr>
  </w:style>
  <w:style w:type="character" w:styleId="ListLabel823">
    <w:name w:val="ListLabel 823"/>
    <w:qFormat/>
    <w:rPr>
      <w:rFonts w:cs="Symbol"/>
      <w:sz w:val="28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  <w:sz w:val="28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character" w:styleId="ListLabel838">
    <w:name w:val="ListLabel 838"/>
    <w:qFormat/>
    <w:rPr>
      <w:rFonts w:cs="Symbol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ascii="Symbol" w:hAnsi="Symbol" w:cs="Wingdings"/>
      <w:sz w:val="23"/>
    </w:rPr>
  </w:style>
  <w:style w:type="character" w:styleId="ListLabel842">
    <w:name w:val="ListLabel 842"/>
    <w:qFormat/>
    <w:rPr>
      <w:rFonts w:ascii="Symbol" w:hAnsi="Symbol" w:cs="Wingdings"/>
      <w:sz w:val="24"/>
    </w:rPr>
  </w:style>
  <w:style w:type="character" w:styleId="ListLabel843">
    <w:name w:val="ListLabel 843"/>
    <w:qFormat/>
    <w:rPr>
      <w:rFonts w:cs="Times New Roman"/>
      <w:sz w:val="28"/>
    </w:rPr>
  </w:style>
  <w:style w:type="character" w:styleId="ListLabel844">
    <w:name w:val="ListLabel 844"/>
    <w:qFormat/>
    <w:rPr>
      <w:rFonts w:cs="Courier New"/>
    </w:rPr>
  </w:style>
  <w:style w:type="character" w:styleId="ListLabel845">
    <w:name w:val="ListLabel 845"/>
    <w:qFormat/>
    <w:rPr>
      <w:rFonts w:cs="Wingdings"/>
    </w:rPr>
  </w:style>
  <w:style w:type="character" w:styleId="ListLabel846">
    <w:name w:val="ListLabel 846"/>
    <w:qFormat/>
    <w:rPr>
      <w:rFonts w:cs="Symbol"/>
    </w:rPr>
  </w:style>
  <w:style w:type="character" w:styleId="ListLabel847">
    <w:name w:val="ListLabel 847"/>
    <w:qFormat/>
    <w:rPr>
      <w:rFonts w:cs="Courier New"/>
    </w:rPr>
  </w:style>
  <w:style w:type="character" w:styleId="ListLabel848">
    <w:name w:val="ListLabel 848"/>
    <w:qFormat/>
    <w:rPr>
      <w:rFonts w:cs="Wingdings"/>
    </w:rPr>
  </w:style>
  <w:style w:type="character" w:styleId="ListLabel849">
    <w:name w:val="ListLabel 849"/>
    <w:qFormat/>
    <w:rPr>
      <w:rFonts w:cs="Symbol"/>
    </w:rPr>
  </w:style>
  <w:style w:type="character" w:styleId="ListLabel850">
    <w:name w:val="ListLabel 850"/>
    <w:qFormat/>
    <w:rPr>
      <w:rFonts w:cs="Courier New"/>
    </w:rPr>
  </w:style>
  <w:style w:type="character" w:styleId="ListLabel851">
    <w:name w:val="ListLabel 851"/>
    <w:qFormat/>
    <w:rPr>
      <w:rFonts w:cs="Wingdings"/>
    </w:rPr>
  </w:style>
  <w:style w:type="character" w:styleId="ListLabel852">
    <w:name w:val="ListLabel 852"/>
    <w:qFormat/>
    <w:rPr>
      <w:rFonts w:ascii="serif" w:hAnsi="serif"/>
      <w:sz w:val="28"/>
      <w:szCs w:val="28"/>
    </w:rPr>
  </w:style>
  <w:style w:type="character" w:styleId="ListLabel853">
    <w:name w:val="ListLabel 853"/>
    <w:qFormat/>
    <w:rPr>
      <w:i w:val="false"/>
      <w:sz w:val="28"/>
    </w:rPr>
  </w:style>
  <w:style w:type="character" w:styleId="ListLabel854">
    <w:name w:val="ListLabel 854"/>
    <w:qFormat/>
    <w:rPr>
      <w:b/>
      <w:bCs/>
      <w:sz w:val="28"/>
      <w:szCs w:val="28"/>
    </w:rPr>
  </w:style>
  <w:style w:type="character" w:styleId="ListLabel855">
    <w:name w:val="ListLabel 855"/>
    <w:qFormat/>
    <w:rPr>
      <w:b w:val="false"/>
      <w:position w:val="0"/>
      <w:sz w:val="28"/>
      <w:sz w:val="28"/>
      <w:vertAlign w:val="baseline"/>
    </w:rPr>
  </w:style>
  <w:style w:type="character" w:styleId="ListLabel856">
    <w:name w:val="ListLabel 856"/>
    <w:qFormat/>
    <w:rPr>
      <w:rFonts w:cs="Wingdings"/>
      <w:sz w:val="28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Wingdings"/>
      <w:sz w:val="28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Wingdings"/>
      <w:sz w:val="28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Wingdings"/>
      <w:sz w:val="28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b w:val="false"/>
      <w:i w:val="false"/>
      <w:sz w:val="28"/>
    </w:rPr>
  </w:style>
  <w:style w:type="character" w:styleId="ListLabel893">
    <w:name w:val="ListLabel 893"/>
    <w:qFormat/>
    <w:rPr>
      <w:b w:val="false"/>
      <w:i w:val="false"/>
      <w:sz w:val="28"/>
    </w:rPr>
  </w:style>
  <w:style w:type="character" w:styleId="ListLabel894">
    <w:name w:val="ListLabel 894"/>
    <w:qFormat/>
    <w:rPr>
      <w:b/>
      <w:i w:val="false"/>
      <w:sz w:val="28"/>
    </w:rPr>
  </w:style>
  <w:style w:type="character" w:styleId="ListLabel895">
    <w:name w:val="ListLabel 895"/>
    <w:qFormat/>
    <w:rPr>
      <w:b w:val="false"/>
      <w:i w:val="false"/>
      <w:sz w:val="28"/>
    </w:rPr>
  </w:style>
  <w:style w:type="character" w:styleId="ListLabel896">
    <w:name w:val="ListLabel 896"/>
    <w:qFormat/>
    <w:rPr>
      <w:b/>
      <w:bCs/>
      <w:sz w:val="28"/>
      <w:szCs w:val="28"/>
    </w:rPr>
  </w:style>
  <w:style w:type="character" w:styleId="ListLabel897">
    <w:name w:val="ListLabel 897"/>
    <w:qFormat/>
    <w:rPr>
      <w:b/>
      <w:bCs/>
      <w:sz w:val="28"/>
      <w:szCs w:val="28"/>
    </w:rPr>
  </w:style>
  <w:style w:type="character" w:styleId="ListLabel898">
    <w:name w:val="ListLabel 898"/>
    <w:qFormat/>
    <w:rPr>
      <w:b/>
      <w:bCs/>
      <w:sz w:val="28"/>
      <w:szCs w:val="28"/>
    </w:rPr>
  </w:style>
  <w:style w:type="character" w:styleId="ListLabel899">
    <w:name w:val="ListLabel 899"/>
    <w:qFormat/>
    <w:rPr>
      <w:b/>
      <w:bCs/>
      <w:sz w:val="28"/>
      <w:szCs w:val="28"/>
    </w:rPr>
  </w:style>
  <w:style w:type="character" w:styleId="ListLabel900">
    <w:name w:val="ListLabel 900"/>
    <w:qFormat/>
    <w:rPr>
      <w:b/>
      <w:bCs/>
      <w:sz w:val="28"/>
      <w:szCs w:val="28"/>
    </w:rPr>
  </w:style>
  <w:style w:type="character" w:styleId="ListLabel901">
    <w:name w:val="ListLabel 901"/>
    <w:qFormat/>
    <w:rPr>
      <w:rFonts w:cs="Wingdings"/>
      <w:b/>
      <w:sz w:val="28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b w:val="false"/>
      <w:i w:val="false"/>
      <w:sz w:val="28"/>
    </w:rPr>
  </w:style>
  <w:style w:type="character" w:styleId="ListLabel911">
    <w:name w:val="ListLabel 911"/>
    <w:qFormat/>
    <w:rPr>
      <w:rFonts w:cs="Symbol"/>
      <w:b/>
    </w:rPr>
  </w:style>
  <w:style w:type="character" w:styleId="ListLabel912">
    <w:name w:val="ListLabel 912"/>
    <w:qFormat/>
    <w:rPr>
      <w:rFonts w:cs="Courier New"/>
    </w:rPr>
  </w:style>
  <w:style w:type="character" w:styleId="ListLabel913">
    <w:name w:val="ListLabel 913"/>
    <w:qFormat/>
    <w:rPr>
      <w:rFonts w:cs="Wingdings"/>
    </w:rPr>
  </w:style>
  <w:style w:type="character" w:styleId="ListLabel914">
    <w:name w:val="ListLabel 914"/>
    <w:qFormat/>
    <w:rPr>
      <w:rFonts w:cs="Symbol"/>
    </w:rPr>
  </w:style>
  <w:style w:type="character" w:styleId="ListLabel915">
    <w:name w:val="ListLabel 915"/>
    <w:qFormat/>
    <w:rPr>
      <w:rFonts w:cs="Courier New"/>
    </w:rPr>
  </w:style>
  <w:style w:type="character" w:styleId="ListLabel916">
    <w:name w:val="ListLabel 916"/>
    <w:qFormat/>
    <w:rPr>
      <w:rFonts w:cs="Wingdings"/>
    </w:rPr>
  </w:style>
  <w:style w:type="character" w:styleId="ListLabel917">
    <w:name w:val="ListLabel 917"/>
    <w:qFormat/>
    <w:rPr>
      <w:rFonts w:cs="Symbol"/>
    </w:rPr>
  </w:style>
  <w:style w:type="character" w:styleId="ListLabel918">
    <w:name w:val="ListLabel 918"/>
    <w:qFormat/>
    <w:rPr>
      <w:rFonts w:cs="Courier New"/>
    </w:rPr>
  </w:style>
  <w:style w:type="character" w:styleId="ListLabel919">
    <w:name w:val="ListLabel 919"/>
    <w:qFormat/>
    <w:rPr>
      <w:rFonts w:cs="Wingdings"/>
    </w:rPr>
  </w:style>
  <w:style w:type="character" w:styleId="ListLabel920">
    <w:name w:val="ListLabel 920"/>
    <w:qFormat/>
    <w:rPr>
      <w:rFonts w:cs="Symbol"/>
      <w:b/>
    </w:rPr>
  </w:style>
  <w:style w:type="character" w:styleId="ListLabel921">
    <w:name w:val="ListLabel 921"/>
    <w:qFormat/>
    <w:rPr>
      <w:rFonts w:cs="Times New Roman"/>
    </w:rPr>
  </w:style>
  <w:style w:type="character" w:styleId="ListLabel922">
    <w:name w:val="ListLabel 922"/>
    <w:qFormat/>
    <w:rPr>
      <w:rFonts w:cs="Wingdings"/>
    </w:rPr>
  </w:style>
  <w:style w:type="character" w:styleId="ListLabel923">
    <w:name w:val="ListLabel 923"/>
    <w:qFormat/>
    <w:rPr>
      <w:rFonts w:cs="Symbol"/>
    </w:rPr>
  </w:style>
  <w:style w:type="character" w:styleId="ListLabel924">
    <w:name w:val="ListLabel 924"/>
    <w:qFormat/>
    <w:rPr>
      <w:rFonts w:cs="Courier New"/>
    </w:rPr>
  </w:style>
  <w:style w:type="character" w:styleId="ListLabel925">
    <w:name w:val="ListLabel 925"/>
    <w:qFormat/>
    <w:rPr>
      <w:rFonts w:cs="Wingdings"/>
    </w:rPr>
  </w:style>
  <w:style w:type="character" w:styleId="ListLabel926">
    <w:name w:val="ListLabel 926"/>
    <w:qFormat/>
    <w:rPr>
      <w:rFonts w:cs="Symbol"/>
    </w:rPr>
  </w:style>
  <w:style w:type="character" w:styleId="ListLabel927">
    <w:name w:val="ListLabel 927"/>
    <w:qFormat/>
    <w:rPr>
      <w:rFonts w:cs="Courier New"/>
    </w:rPr>
  </w:style>
  <w:style w:type="character" w:styleId="ListLabel928">
    <w:name w:val="ListLabel 928"/>
    <w:qFormat/>
    <w:rPr>
      <w:rFonts w:cs="Wingdings"/>
    </w:rPr>
  </w:style>
  <w:style w:type="character" w:styleId="ListLabel929">
    <w:name w:val="ListLabel 929"/>
    <w:qFormat/>
    <w:rPr>
      <w:rFonts w:cs="Symbol"/>
      <w:sz w:val="28"/>
    </w:rPr>
  </w:style>
  <w:style w:type="character" w:styleId="ListLabel930">
    <w:name w:val="ListLabel 930"/>
    <w:qFormat/>
    <w:rPr>
      <w:rFonts w:cs="Courier New"/>
      <w:sz w:val="20"/>
    </w:rPr>
  </w:style>
  <w:style w:type="character" w:styleId="ListLabel931">
    <w:name w:val="ListLabel 931"/>
    <w:qFormat/>
    <w:rPr>
      <w:rFonts w:cs="Wingdings"/>
      <w:sz w:val="20"/>
    </w:rPr>
  </w:style>
  <w:style w:type="character" w:styleId="ListLabel932">
    <w:name w:val="ListLabel 932"/>
    <w:qFormat/>
    <w:rPr>
      <w:rFonts w:cs="Wingdings"/>
      <w:sz w:val="20"/>
    </w:rPr>
  </w:style>
  <w:style w:type="character" w:styleId="ListLabel933">
    <w:name w:val="ListLabel 933"/>
    <w:qFormat/>
    <w:rPr>
      <w:rFonts w:cs="Wingdings"/>
      <w:sz w:val="20"/>
    </w:rPr>
  </w:style>
  <w:style w:type="character" w:styleId="ListLabel934">
    <w:name w:val="ListLabel 934"/>
    <w:qFormat/>
    <w:rPr>
      <w:rFonts w:cs="Wingdings"/>
      <w:sz w:val="20"/>
    </w:rPr>
  </w:style>
  <w:style w:type="character" w:styleId="ListLabel935">
    <w:name w:val="ListLabel 935"/>
    <w:qFormat/>
    <w:rPr>
      <w:rFonts w:cs="Wingdings"/>
      <w:sz w:val="20"/>
    </w:rPr>
  </w:style>
  <w:style w:type="character" w:styleId="ListLabel936">
    <w:name w:val="ListLabel 936"/>
    <w:qFormat/>
    <w:rPr>
      <w:rFonts w:cs="Wingdings"/>
      <w:sz w:val="20"/>
    </w:rPr>
  </w:style>
  <w:style w:type="character" w:styleId="ListLabel937">
    <w:name w:val="ListLabel 937"/>
    <w:qFormat/>
    <w:rPr>
      <w:rFonts w:cs="Wingdings"/>
      <w:sz w:val="20"/>
    </w:rPr>
  </w:style>
  <w:style w:type="character" w:styleId="ListLabel938">
    <w:name w:val="ListLabel 938"/>
    <w:qFormat/>
    <w:rPr>
      <w:rFonts w:cs="Symbol"/>
      <w:sz w:val="28"/>
    </w:rPr>
  </w:style>
  <w:style w:type="character" w:styleId="ListLabel939">
    <w:name w:val="ListLabel 939"/>
    <w:qFormat/>
    <w:rPr>
      <w:rFonts w:cs="Courier New"/>
      <w:sz w:val="20"/>
    </w:rPr>
  </w:style>
  <w:style w:type="character" w:styleId="ListLabel940">
    <w:name w:val="ListLabel 940"/>
    <w:qFormat/>
    <w:rPr>
      <w:rFonts w:cs="Wingdings"/>
      <w:sz w:val="20"/>
    </w:rPr>
  </w:style>
  <w:style w:type="character" w:styleId="ListLabel941">
    <w:name w:val="ListLabel 941"/>
    <w:qFormat/>
    <w:rPr>
      <w:rFonts w:cs="Wingdings"/>
      <w:sz w:val="20"/>
    </w:rPr>
  </w:style>
  <w:style w:type="character" w:styleId="ListLabel942">
    <w:name w:val="ListLabel 942"/>
    <w:qFormat/>
    <w:rPr>
      <w:rFonts w:cs="Wingdings"/>
      <w:sz w:val="20"/>
    </w:rPr>
  </w:style>
  <w:style w:type="character" w:styleId="ListLabel943">
    <w:name w:val="ListLabel 943"/>
    <w:qFormat/>
    <w:rPr>
      <w:rFonts w:cs="Wingdings"/>
      <w:sz w:val="20"/>
    </w:rPr>
  </w:style>
  <w:style w:type="character" w:styleId="ListLabel944">
    <w:name w:val="ListLabel 944"/>
    <w:qFormat/>
    <w:rPr>
      <w:rFonts w:cs="Wingdings"/>
      <w:sz w:val="20"/>
    </w:rPr>
  </w:style>
  <w:style w:type="character" w:styleId="ListLabel945">
    <w:name w:val="ListLabel 945"/>
    <w:qFormat/>
    <w:rPr>
      <w:rFonts w:cs="Wingdings"/>
      <w:sz w:val="20"/>
    </w:rPr>
  </w:style>
  <w:style w:type="character" w:styleId="ListLabel946">
    <w:name w:val="ListLabel 946"/>
    <w:qFormat/>
    <w:rPr>
      <w:rFonts w:cs="Wingdings"/>
      <w:sz w:val="20"/>
    </w:rPr>
  </w:style>
  <w:style w:type="character" w:styleId="ListLabel947">
    <w:name w:val="ListLabel 947"/>
    <w:qFormat/>
    <w:rPr>
      <w:rFonts w:cs="Symbol"/>
      <w:sz w:val="28"/>
    </w:rPr>
  </w:style>
  <w:style w:type="character" w:styleId="ListLabel948">
    <w:name w:val="ListLabel 948"/>
    <w:qFormat/>
    <w:rPr>
      <w:rFonts w:cs="Courier New"/>
      <w:sz w:val="20"/>
    </w:rPr>
  </w:style>
  <w:style w:type="character" w:styleId="ListLabel949">
    <w:name w:val="ListLabel 949"/>
    <w:qFormat/>
    <w:rPr>
      <w:rFonts w:cs="Wingdings"/>
      <w:sz w:val="20"/>
    </w:rPr>
  </w:style>
  <w:style w:type="character" w:styleId="ListLabel950">
    <w:name w:val="ListLabel 950"/>
    <w:qFormat/>
    <w:rPr>
      <w:rFonts w:cs="Wingdings"/>
      <w:sz w:val="20"/>
    </w:rPr>
  </w:style>
  <w:style w:type="character" w:styleId="ListLabel951">
    <w:name w:val="ListLabel 951"/>
    <w:qFormat/>
    <w:rPr>
      <w:rFonts w:cs="Wingdings"/>
      <w:sz w:val="20"/>
    </w:rPr>
  </w:style>
  <w:style w:type="character" w:styleId="ListLabel952">
    <w:name w:val="ListLabel 952"/>
    <w:qFormat/>
    <w:rPr>
      <w:rFonts w:cs="Wingdings"/>
      <w:sz w:val="20"/>
    </w:rPr>
  </w:style>
  <w:style w:type="character" w:styleId="ListLabel953">
    <w:name w:val="ListLabel 953"/>
    <w:qFormat/>
    <w:rPr>
      <w:rFonts w:cs="Wingdings"/>
      <w:sz w:val="20"/>
    </w:rPr>
  </w:style>
  <w:style w:type="character" w:styleId="ListLabel954">
    <w:name w:val="ListLabel 954"/>
    <w:qFormat/>
    <w:rPr>
      <w:rFonts w:cs="Wingdings"/>
      <w:sz w:val="20"/>
    </w:rPr>
  </w:style>
  <w:style w:type="character" w:styleId="ListLabel955">
    <w:name w:val="ListLabel 955"/>
    <w:qFormat/>
    <w:rPr>
      <w:rFonts w:cs="Wingdings"/>
      <w:sz w:val="20"/>
    </w:rPr>
  </w:style>
  <w:style w:type="character" w:styleId="ListLabel956">
    <w:name w:val="ListLabel 956"/>
    <w:qFormat/>
    <w:rPr>
      <w:rFonts w:cs="Symbol"/>
      <w:sz w:val="28"/>
    </w:rPr>
  </w:style>
  <w:style w:type="character" w:styleId="ListLabel957">
    <w:name w:val="ListLabel 957"/>
    <w:qFormat/>
    <w:rPr>
      <w:rFonts w:cs="Courier New"/>
    </w:rPr>
  </w:style>
  <w:style w:type="character" w:styleId="ListLabel958">
    <w:name w:val="ListLabel 958"/>
    <w:qFormat/>
    <w:rPr>
      <w:rFonts w:cs="Wingdings"/>
    </w:rPr>
  </w:style>
  <w:style w:type="character" w:styleId="ListLabel959">
    <w:name w:val="ListLabel 959"/>
    <w:qFormat/>
    <w:rPr>
      <w:rFonts w:cs="Symbol"/>
    </w:rPr>
  </w:style>
  <w:style w:type="character" w:styleId="ListLabel960">
    <w:name w:val="ListLabel 960"/>
    <w:qFormat/>
    <w:rPr>
      <w:rFonts w:cs="Courier New"/>
    </w:rPr>
  </w:style>
  <w:style w:type="character" w:styleId="ListLabel961">
    <w:name w:val="ListLabel 961"/>
    <w:qFormat/>
    <w:rPr>
      <w:rFonts w:cs="Wingdings"/>
    </w:rPr>
  </w:style>
  <w:style w:type="character" w:styleId="ListLabel962">
    <w:name w:val="ListLabel 962"/>
    <w:qFormat/>
    <w:rPr>
      <w:rFonts w:cs="Symbol"/>
    </w:rPr>
  </w:style>
  <w:style w:type="character" w:styleId="ListLabel963">
    <w:name w:val="ListLabel 963"/>
    <w:qFormat/>
    <w:rPr>
      <w:rFonts w:cs="Courier New"/>
    </w:rPr>
  </w:style>
  <w:style w:type="character" w:styleId="ListLabel964">
    <w:name w:val="ListLabel 964"/>
    <w:qFormat/>
    <w:rPr>
      <w:rFonts w:cs="Wingdings"/>
    </w:rPr>
  </w:style>
  <w:style w:type="character" w:styleId="ListLabel965">
    <w:name w:val="ListLabel 965"/>
    <w:qFormat/>
    <w:rPr>
      <w:rFonts w:cs="Symbol"/>
      <w:sz w:val="28"/>
    </w:rPr>
  </w:style>
  <w:style w:type="character" w:styleId="ListLabel966">
    <w:name w:val="ListLabel 966"/>
    <w:qFormat/>
    <w:rPr>
      <w:rFonts w:cs="Courier New"/>
    </w:rPr>
  </w:style>
  <w:style w:type="character" w:styleId="ListLabel967">
    <w:name w:val="ListLabel 967"/>
    <w:qFormat/>
    <w:rPr>
      <w:rFonts w:cs="Wingdings"/>
    </w:rPr>
  </w:style>
  <w:style w:type="character" w:styleId="ListLabel968">
    <w:name w:val="ListLabel 968"/>
    <w:qFormat/>
    <w:rPr>
      <w:rFonts w:cs="Symbol"/>
    </w:rPr>
  </w:style>
  <w:style w:type="character" w:styleId="ListLabel969">
    <w:name w:val="ListLabel 969"/>
    <w:qFormat/>
    <w:rPr>
      <w:rFonts w:cs="Courier New"/>
    </w:rPr>
  </w:style>
  <w:style w:type="character" w:styleId="ListLabel970">
    <w:name w:val="ListLabel 970"/>
    <w:qFormat/>
    <w:rPr>
      <w:rFonts w:cs="Wingdings"/>
    </w:rPr>
  </w:style>
  <w:style w:type="character" w:styleId="ListLabel971">
    <w:name w:val="ListLabel 971"/>
    <w:qFormat/>
    <w:rPr>
      <w:rFonts w:cs="Symbol"/>
    </w:rPr>
  </w:style>
  <w:style w:type="character" w:styleId="ListLabel972">
    <w:name w:val="ListLabel 972"/>
    <w:qFormat/>
    <w:rPr>
      <w:rFonts w:cs="Courier New"/>
    </w:rPr>
  </w:style>
  <w:style w:type="character" w:styleId="ListLabel973">
    <w:name w:val="ListLabel 973"/>
    <w:qFormat/>
    <w:rPr>
      <w:rFonts w:cs="Wingdings"/>
    </w:rPr>
  </w:style>
  <w:style w:type="character" w:styleId="ListLabel974">
    <w:name w:val="ListLabel 974"/>
    <w:qFormat/>
    <w:rPr>
      <w:rFonts w:ascii="Symbol" w:hAnsi="Symbol" w:cs="Wingdings"/>
      <w:sz w:val="23"/>
    </w:rPr>
  </w:style>
  <w:style w:type="character" w:styleId="ListLabel975">
    <w:name w:val="ListLabel 975"/>
    <w:qFormat/>
    <w:rPr>
      <w:rFonts w:ascii="Symbol" w:hAnsi="Symbol" w:cs="Wingdings"/>
      <w:sz w:val="24"/>
    </w:rPr>
  </w:style>
  <w:style w:type="character" w:styleId="ListLabel976">
    <w:name w:val="ListLabel 976"/>
    <w:qFormat/>
    <w:rPr>
      <w:rFonts w:cs="Times New Roman"/>
      <w:sz w:val="28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Symbol"/>
    </w:rPr>
  </w:style>
  <w:style w:type="character" w:styleId="ListLabel980">
    <w:name w:val="ListLabel 980"/>
    <w:qFormat/>
    <w:rPr>
      <w:rFonts w:cs="Courier New"/>
    </w:rPr>
  </w:style>
  <w:style w:type="character" w:styleId="ListLabel981">
    <w:name w:val="ListLabel 981"/>
    <w:qFormat/>
    <w:rPr>
      <w:rFonts w:cs="Wingdings"/>
    </w:rPr>
  </w:style>
  <w:style w:type="character" w:styleId="ListLabel982">
    <w:name w:val="ListLabel 982"/>
    <w:qFormat/>
    <w:rPr>
      <w:rFonts w:cs="Symbol"/>
    </w:rPr>
  </w:style>
  <w:style w:type="character" w:styleId="ListLabel983">
    <w:name w:val="ListLabel 983"/>
    <w:qFormat/>
    <w:rPr>
      <w:rFonts w:cs="Courier New"/>
    </w:rPr>
  </w:style>
  <w:style w:type="character" w:styleId="ListLabel984">
    <w:name w:val="ListLabel 984"/>
    <w:qFormat/>
    <w:rPr>
      <w:rFonts w:cs="Wingdings"/>
    </w:rPr>
  </w:style>
  <w:style w:type="character" w:styleId="ListLabel985">
    <w:name w:val="ListLabel 985"/>
    <w:qFormat/>
    <w:rPr>
      <w:rFonts w:ascii="serif" w:hAnsi="serif"/>
      <w:sz w:val="28"/>
      <w:szCs w:val="28"/>
    </w:rPr>
  </w:style>
  <w:style w:type="character" w:styleId="ListLabel986">
    <w:name w:val="ListLabel 986"/>
    <w:qFormat/>
    <w:rPr>
      <w:i w:val="false"/>
      <w:sz w:val="28"/>
    </w:rPr>
  </w:style>
  <w:style w:type="character" w:styleId="ListLabel987">
    <w:name w:val="ListLabel 987"/>
    <w:qFormat/>
    <w:rPr>
      <w:b/>
      <w:bCs/>
      <w:sz w:val="28"/>
      <w:szCs w:val="28"/>
    </w:rPr>
  </w:style>
  <w:style w:type="character" w:styleId="ListLabel988">
    <w:name w:val="ListLabel 988"/>
    <w:qFormat/>
    <w:rPr>
      <w:b w:val="false"/>
      <w:position w:val="0"/>
      <w:sz w:val="28"/>
      <w:sz w:val="28"/>
      <w:vertAlign w:val="baseline"/>
    </w:rPr>
  </w:style>
  <w:style w:type="character" w:styleId="ListLabel989">
    <w:name w:val="ListLabel 989"/>
    <w:qFormat/>
    <w:rPr>
      <w:rFonts w:cs="Wingdings"/>
      <w:sz w:val="28"/>
    </w:rPr>
  </w:style>
  <w:style w:type="character" w:styleId="ListLabel990">
    <w:name w:val="ListLabel 990"/>
    <w:qFormat/>
    <w:rPr>
      <w:rFonts w:cs="Courier New"/>
    </w:rPr>
  </w:style>
  <w:style w:type="character" w:styleId="ListLabel991">
    <w:name w:val="ListLabel 991"/>
    <w:qFormat/>
    <w:rPr>
      <w:rFonts w:cs="Wingdings"/>
    </w:rPr>
  </w:style>
  <w:style w:type="character" w:styleId="ListLabel992">
    <w:name w:val="ListLabel 992"/>
    <w:qFormat/>
    <w:rPr>
      <w:rFonts w:cs="Symbol"/>
    </w:rPr>
  </w:style>
  <w:style w:type="character" w:styleId="ListLabel993">
    <w:name w:val="ListLabel 993"/>
    <w:qFormat/>
    <w:rPr>
      <w:rFonts w:cs="Courier New"/>
    </w:rPr>
  </w:style>
  <w:style w:type="character" w:styleId="ListLabel994">
    <w:name w:val="ListLabel 994"/>
    <w:qFormat/>
    <w:rPr>
      <w:rFonts w:cs="Wingdings"/>
    </w:rPr>
  </w:style>
  <w:style w:type="character" w:styleId="ListLabel995">
    <w:name w:val="ListLabel 995"/>
    <w:qFormat/>
    <w:rPr>
      <w:rFonts w:cs="Symbol"/>
    </w:rPr>
  </w:style>
  <w:style w:type="character" w:styleId="ListLabel996">
    <w:name w:val="ListLabel 996"/>
    <w:qFormat/>
    <w:rPr>
      <w:rFonts w:cs="Courier New"/>
    </w:rPr>
  </w:style>
  <w:style w:type="character" w:styleId="ListLabel997">
    <w:name w:val="ListLabel 997"/>
    <w:qFormat/>
    <w:rPr>
      <w:rFonts w:cs="Wingdings"/>
    </w:rPr>
  </w:style>
  <w:style w:type="character" w:styleId="ListLabel998">
    <w:name w:val="ListLabel 998"/>
    <w:qFormat/>
    <w:rPr>
      <w:rFonts w:cs="Wingdings"/>
      <w:sz w:val="28"/>
    </w:rPr>
  </w:style>
  <w:style w:type="character" w:styleId="ListLabel999">
    <w:name w:val="ListLabel 999"/>
    <w:qFormat/>
    <w:rPr>
      <w:rFonts w:cs="Courier New"/>
    </w:rPr>
  </w:style>
  <w:style w:type="character" w:styleId="ListLabel1000">
    <w:name w:val="ListLabel 1000"/>
    <w:qFormat/>
    <w:rPr>
      <w:rFonts w:cs="Wingdings"/>
    </w:rPr>
  </w:style>
  <w:style w:type="character" w:styleId="ListLabel1001">
    <w:name w:val="ListLabel 1001"/>
    <w:qFormat/>
    <w:rPr>
      <w:rFonts w:cs="Symbol"/>
    </w:rPr>
  </w:style>
  <w:style w:type="character" w:styleId="ListLabel1002">
    <w:name w:val="ListLabel 1002"/>
    <w:qFormat/>
    <w:rPr>
      <w:rFonts w:cs="Courier New"/>
    </w:rPr>
  </w:style>
  <w:style w:type="character" w:styleId="ListLabel1003">
    <w:name w:val="ListLabel 1003"/>
    <w:qFormat/>
    <w:rPr>
      <w:rFonts w:cs="Wingdings"/>
    </w:rPr>
  </w:style>
  <w:style w:type="character" w:styleId="ListLabel1004">
    <w:name w:val="ListLabel 1004"/>
    <w:qFormat/>
    <w:rPr>
      <w:rFonts w:cs="Symbol"/>
    </w:rPr>
  </w:style>
  <w:style w:type="character" w:styleId="ListLabel1005">
    <w:name w:val="ListLabel 1005"/>
    <w:qFormat/>
    <w:rPr>
      <w:rFonts w:cs="Courier New"/>
    </w:rPr>
  </w:style>
  <w:style w:type="character" w:styleId="ListLabel1006">
    <w:name w:val="ListLabel 1006"/>
    <w:qFormat/>
    <w:rPr>
      <w:rFonts w:cs="Wingdings"/>
    </w:rPr>
  </w:style>
  <w:style w:type="character" w:styleId="ListLabel1007">
    <w:name w:val="ListLabel 1007"/>
    <w:qFormat/>
    <w:rPr>
      <w:rFonts w:cs="Wingdings"/>
      <w:sz w:val="28"/>
    </w:rPr>
  </w:style>
  <w:style w:type="character" w:styleId="ListLabel1008">
    <w:name w:val="ListLabel 1008"/>
    <w:qFormat/>
    <w:rPr>
      <w:rFonts w:cs="Courier New"/>
    </w:rPr>
  </w:style>
  <w:style w:type="character" w:styleId="ListLabel1009">
    <w:name w:val="ListLabel 1009"/>
    <w:qFormat/>
    <w:rPr>
      <w:rFonts w:cs="Wingdings"/>
    </w:rPr>
  </w:style>
  <w:style w:type="character" w:styleId="ListLabel1010">
    <w:name w:val="ListLabel 1010"/>
    <w:qFormat/>
    <w:rPr>
      <w:rFonts w:cs="Symbol"/>
    </w:rPr>
  </w:style>
  <w:style w:type="character" w:styleId="ListLabel1011">
    <w:name w:val="ListLabel 1011"/>
    <w:qFormat/>
    <w:rPr>
      <w:rFonts w:cs="Courier New"/>
    </w:rPr>
  </w:style>
  <w:style w:type="character" w:styleId="ListLabel1012">
    <w:name w:val="ListLabel 1012"/>
    <w:qFormat/>
    <w:rPr>
      <w:rFonts w:cs="Wingdings"/>
    </w:rPr>
  </w:style>
  <w:style w:type="character" w:styleId="ListLabel1013">
    <w:name w:val="ListLabel 1013"/>
    <w:qFormat/>
    <w:rPr>
      <w:rFonts w:cs="Symbol"/>
    </w:rPr>
  </w:style>
  <w:style w:type="character" w:styleId="ListLabel1014">
    <w:name w:val="ListLabel 1014"/>
    <w:qFormat/>
    <w:rPr>
      <w:rFonts w:cs="Courier New"/>
    </w:rPr>
  </w:style>
  <w:style w:type="character" w:styleId="ListLabel1015">
    <w:name w:val="ListLabel 1015"/>
    <w:qFormat/>
    <w:rPr>
      <w:rFonts w:cs="Wingdings"/>
    </w:rPr>
  </w:style>
  <w:style w:type="character" w:styleId="ListLabel1016">
    <w:name w:val="ListLabel 1016"/>
    <w:qFormat/>
    <w:rPr>
      <w:rFonts w:cs="Wingdings"/>
      <w:sz w:val="28"/>
    </w:rPr>
  </w:style>
  <w:style w:type="character" w:styleId="ListLabel1017">
    <w:name w:val="ListLabel 1017"/>
    <w:qFormat/>
    <w:rPr>
      <w:rFonts w:cs="Courier New"/>
    </w:rPr>
  </w:style>
  <w:style w:type="character" w:styleId="ListLabel1018">
    <w:name w:val="ListLabel 1018"/>
    <w:qFormat/>
    <w:rPr>
      <w:rFonts w:cs="Wingdings"/>
    </w:rPr>
  </w:style>
  <w:style w:type="character" w:styleId="ListLabel1019">
    <w:name w:val="ListLabel 1019"/>
    <w:qFormat/>
    <w:rPr>
      <w:rFonts w:cs="Symbol"/>
    </w:rPr>
  </w:style>
  <w:style w:type="character" w:styleId="ListLabel1020">
    <w:name w:val="ListLabel 1020"/>
    <w:qFormat/>
    <w:rPr>
      <w:rFonts w:cs="Courier New"/>
    </w:rPr>
  </w:style>
  <w:style w:type="character" w:styleId="ListLabel1021">
    <w:name w:val="ListLabel 1021"/>
    <w:qFormat/>
    <w:rPr>
      <w:rFonts w:cs="Wingdings"/>
    </w:rPr>
  </w:style>
  <w:style w:type="character" w:styleId="ListLabel1022">
    <w:name w:val="ListLabel 1022"/>
    <w:qFormat/>
    <w:rPr>
      <w:rFonts w:cs="Symbol"/>
    </w:rPr>
  </w:style>
  <w:style w:type="character" w:styleId="ListLabel1023">
    <w:name w:val="ListLabel 1023"/>
    <w:qFormat/>
    <w:rPr>
      <w:rFonts w:cs="Courier New"/>
    </w:rPr>
  </w:style>
  <w:style w:type="character" w:styleId="ListLabel1024">
    <w:name w:val="ListLabel 1024"/>
    <w:qFormat/>
    <w:rPr>
      <w:rFonts w:cs="Wingdings"/>
    </w:rPr>
  </w:style>
  <w:style w:type="character" w:styleId="ListLabel1025">
    <w:name w:val="ListLabel 1025"/>
    <w:qFormat/>
    <w:rPr>
      <w:b w:val="false"/>
      <w:i w:val="false"/>
      <w:sz w:val="28"/>
    </w:rPr>
  </w:style>
  <w:style w:type="character" w:styleId="ListLabel1026">
    <w:name w:val="ListLabel 1026"/>
    <w:qFormat/>
    <w:rPr>
      <w:b w:val="false"/>
      <w:i w:val="false"/>
      <w:sz w:val="28"/>
    </w:rPr>
  </w:style>
  <w:style w:type="character" w:styleId="ListLabel1027">
    <w:name w:val="ListLabel 1027"/>
    <w:qFormat/>
    <w:rPr>
      <w:b/>
      <w:i w:val="false"/>
      <w:sz w:val="28"/>
    </w:rPr>
  </w:style>
  <w:style w:type="character" w:styleId="ListLabel1028">
    <w:name w:val="ListLabel 1028"/>
    <w:qFormat/>
    <w:rPr>
      <w:b w:val="false"/>
      <w:i w:val="false"/>
      <w:sz w:val="28"/>
    </w:rPr>
  </w:style>
  <w:style w:type="character" w:styleId="ListLabel1029">
    <w:name w:val="ListLabel 1029"/>
    <w:qFormat/>
    <w:rPr>
      <w:b/>
      <w:bCs/>
      <w:sz w:val="28"/>
      <w:szCs w:val="28"/>
    </w:rPr>
  </w:style>
  <w:style w:type="character" w:styleId="ListLabel1030">
    <w:name w:val="ListLabel 1030"/>
    <w:qFormat/>
    <w:rPr>
      <w:b/>
      <w:bCs/>
      <w:sz w:val="28"/>
      <w:szCs w:val="28"/>
    </w:rPr>
  </w:style>
  <w:style w:type="character" w:styleId="ListLabel1031">
    <w:name w:val="ListLabel 1031"/>
    <w:qFormat/>
    <w:rPr>
      <w:b/>
      <w:bCs/>
      <w:sz w:val="28"/>
      <w:szCs w:val="28"/>
    </w:rPr>
  </w:style>
  <w:style w:type="character" w:styleId="ListLabel1032">
    <w:name w:val="ListLabel 1032"/>
    <w:qFormat/>
    <w:rPr>
      <w:b/>
      <w:bCs/>
      <w:sz w:val="28"/>
      <w:szCs w:val="28"/>
    </w:rPr>
  </w:style>
  <w:style w:type="character" w:styleId="ListLabel1033">
    <w:name w:val="ListLabel 1033"/>
    <w:qFormat/>
    <w:rPr>
      <w:b/>
      <w:bCs/>
      <w:sz w:val="28"/>
      <w:szCs w:val="28"/>
    </w:rPr>
  </w:style>
  <w:style w:type="character" w:styleId="ListLabel1034">
    <w:name w:val="ListLabel 1034"/>
    <w:qFormat/>
    <w:rPr>
      <w:rFonts w:cs="Wingdings"/>
      <w:b/>
      <w:sz w:val="28"/>
    </w:rPr>
  </w:style>
  <w:style w:type="character" w:styleId="ListLabel1035">
    <w:name w:val="ListLabel 1035"/>
    <w:qFormat/>
    <w:rPr>
      <w:rFonts w:cs="Courier New"/>
    </w:rPr>
  </w:style>
  <w:style w:type="character" w:styleId="ListLabel1036">
    <w:name w:val="ListLabel 1036"/>
    <w:qFormat/>
    <w:rPr>
      <w:rFonts w:cs="Wingdings"/>
    </w:rPr>
  </w:style>
  <w:style w:type="character" w:styleId="ListLabel1037">
    <w:name w:val="ListLabel 1037"/>
    <w:qFormat/>
    <w:rPr>
      <w:rFonts w:cs="Symbol"/>
    </w:rPr>
  </w:style>
  <w:style w:type="character" w:styleId="ListLabel1038">
    <w:name w:val="ListLabel 1038"/>
    <w:qFormat/>
    <w:rPr>
      <w:rFonts w:cs="Courier New"/>
    </w:rPr>
  </w:style>
  <w:style w:type="character" w:styleId="ListLabel1039">
    <w:name w:val="ListLabel 1039"/>
    <w:qFormat/>
    <w:rPr>
      <w:rFonts w:cs="Wingdings"/>
    </w:rPr>
  </w:style>
  <w:style w:type="character" w:styleId="ListLabel1040">
    <w:name w:val="ListLabel 1040"/>
    <w:qFormat/>
    <w:rPr>
      <w:rFonts w:cs="Symbol"/>
    </w:rPr>
  </w:style>
  <w:style w:type="character" w:styleId="ListLabel1041">
    <w:name w:val="ListLabel 1041"/>
    <w:qFormat/>
    <w:rPr>
      <w:rFonts w:cs="Courier New"/>
    </w:rPr>
  </w:style>
  <w:style w:type="character" w:styleId="ListLabel1042">
    <w:name w:val="ListLabel 1042"/>
    <w:qFormat/>
    <w:rPr>
      <w:rFonts w:cs="Wingdings"/>
    </w:rPr>
  </w:style>
  <w:style w:type="character" w:styleId="ListLabel1043">
    <w:name w:val="ListLabel 1043"/>
    <w:qFormat/>
    <w:rPr>
      <w:b w:val="false"/>
      <w:i w:val="false"/>
      <w:sz w:val="28"/>
    </w:rPr>
  </w:style>
  <w:style w:type="character" w:styleId="ListLabel1044">
    <w:name w:val="ListLabel 1044"/>
    <w:qFormat/>
    <w:rPr>
      <w:rFonts w:cs="Symbol"/>
      <w:b/>
    </w:rPr>
  </w:style>
  <w:style w:type="character" w:styleId="ListLabel1045">
    <w:name w:val="ListLabel 1045"/>
    <w:qFormat/>
    <w:rPr>
      <w:rFonts w:cs="Courier New"/>
    </w:rPr>
  </w:style>
  <w:style w:type="character" w:styleId="ListLabel1046">
    <w:name w:val="ListLabel 1046"/>
    <w:qFormat/>
    <w:rPr>
      <w:rFonts w:cs="Wingdings"/>
    </w:rPr>
  </w:style>
  <w:style w:type="character" w:styleId="ListLabel1047">
    <w:name w:val="ListLabel 1047"/>
    <w:qFormat/>
    <w:rPr>
      <w:rFonts w:cs="Symbol"/>
    </w:rPr>
  </w:style>
  <w:style w:type="character" w:styleId="ListLabel1048">
    <w:name w:val="ListLabel 1048"/>
    <w:qFormat/>
    <w:rPr>
      <w:rFonts w:cs="Courier New"/>
    </w:rPr>
  </w:style>
  <w:style w:type="character" w:styleId="ListLabel1049">
    <w:name w:val="ListLabel 1049"/>
    <w:qFormat/>
    <w:rPr>
      <w:rFonts w:cs="Wingdings"/>
    </w:rPr>
  </w:style>
  <w:style w:type="character" w:styleId="ListLabel1050">
    <w:name w:val="ListLabel 1050"/>
    <w:qFormat/>
    <w:rPr>
      <w:rFonts w:cs="Symbol"/>
    </w:rPr>
  </w:style>
  <w:style w:type="character" w:styleId="ListLabel1051">
    <w:name w:val="ListLabel 1051"/>
    <w:qFormat/>
    <w:rPr>
      <w:rFonts w:cs="Courier New"/>
    </w:rPr>
  </w:style>
  <w:style w:type="character" w:styleId="ListLabel1052">
    <w:name w:val="ListLabel 1052"/>
    <w:qFormat/>
    <w:rPr>
      <w:rFonts w:cs="Wingdings"/>
    </w:rPr>
  </w:style>
  <w:style w:type="character" w:styleId="ListLabel1053">
    <w:name w:val="ListLabel 1053"/>
    <w:qFormat/>
    <w:rPr>
      <w:rFonts w:cs="Symbol"/>
      <w:b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Wingdings"/>
    </w:rPr>
  </w:style>
  <w:style w:type="character" w:styleId="ListLabel1056">
    <w:name w:val="ListLabel 1056"/>
    <w:qFormat/>
    <w:rPr>
      <w:rFonts w:cs="Symbol"/>
    </w:rPr>
  </w:style>
  <w:style w:type="character" w:styleId="ListLabel1057">
    <w:name w:val="ListLabel 1057"/>
    <w:qFormat/>
    <w:rPr>
      <w:rFonts w:cs="Courier New"/>
    </w:rPr>
  </w:style>
  <w:style w:type="character" w:styleId="ListLabel1058">
    <w:name w:val="ListLabel 1058"/>
    <w:qFormat/>
    <w:rPr>
      <w:rFonts w:cs="Wingdings"/>
    </w:rPr>
  </w:style>
  <w:style w:type="character" w:styleId="ListLabel1059">
    <w:name w:val="ListLabel 1059"/>
    <w:qFormat/>
    <w:rPr>
      <w:rFonts w:cs="Symbol"/>
    </w:rPr>
  </w:style>
  <w:style w:type="character" w:styleId="ListLabel1060">
    <w:name w:val="ListLabel 1060"/>
    <w:qFormat/>
    <w:rPr>
      <w:rFonts w:cs="Courier New"/>
    </w:rPr>
  </w:style>
  <w:style w:type="character" w:styleId="ListLabel1061">
    <w:name w:val="ListLabel 1061"/>
    <w:qFormat/>
    <w:rPr>
      <w:rFonts w:cs="Wingdings"/>
    </w:rPr>
  </w:style>
  <w:style w:type="character" w:styleId="ListLabel1062">
    <w:name w:val="ListLabel 1062"/>
    <w:qFormat/>
    <w:rPr>
      <w:rFonts w:cs="Symbol"/>
      <w:sz w:val="28"/>
    </w:rPr>
  </w:style>
  <w:style w:type="character" w:styleId="ListLabel1063">
    <w:name w:val="ListLabel 1063"/>
    <w:qFormat/>
    <w:rPr>
      <w:rFonts w:cs="Courier New"/>
      <w:sz w:val="20"/>
    </w:rPr>
  </w:style>
  <w:style w:type="character" w:styleId="ListLabel1064">
    <w:name w:val="ListLabel 1064"/>
    <w:qFormat/>
    <w:rPr>
      <w:rFonts w:cs="Wingdings"/>
      <w:sz w:val="20"/>
    </w:rPr>
  </w:style>
  <w:style w:type="character" w:styleId="ListLabel1065">
    <w:name w:val="ListLabel 1065"/>
    <w:qFormat/>
    <w:rPr>
      <w:rFonts w:cs="Wingdings"/>
      <w:sz w:val="20"/>
    </w:rPr>
  </w:style>
  <w:style w:type="character" w:styleId="ListLabel1066">
    <w:name w:val="ListLabel 1066"/>
    <w:qFormat/>
    <w:rPr>
      <w:rFonts w:cs="Wingdings"/>
      <w:sz w:val="20"/>
    </w:rPr>
  </w:style>
  <w:style w:type="character" w:styleId="ListLabel1067">
    <w:name w:val="ListLabel 1067"/>
    <w:qFormat/>
    <w:rPr>
      <w:rFonts w:cs="Wingdings"/>
      <w:sz w:val="20"/>
    </w:rPr>
  </w:style>
  <w:style w:type="character" w:styleId="ListLabel1068">
    <w:name w:val="ListLabel 1068"/>
    <w:qFormat/>
    <w:rPr>
      <w:rFonts w:cs="Wingdings"/>
      <w:sz w:val="20"/>
    </w:rPr>
  </w:style>
  <w:style w:type="character" w:styleId="ListLabel1069">
    <w:name w:val="ListLabel 1069"/>
    <w:qFormat/>
    <w:rPr>
      <w:rFonts w:cs="Wingdings"/>
      <w:sz w:val="20"/>
    </w:rPr>
  </w:style>
  <w:style w:type="character" w:styleId="ListLabel1070">
    <w:name w:val="ListLabel 1070"/>
    <w:qFormat/>
    <w:rPr>
      <w:rFonts w:cs="Wingdings"/>
      <w:sz w:val="20"/>
    </w:rPr>
  </w:style>
  <w:style w:type="character" w:styleId="ListLabel1071">
    <w:name w:val="ListLabel 1071"/>
    <w:qFormat/>
    <w:rPr>
      <w:rFonts w:cs="Symbol"/>
      <w:sz w:val="28"/>
    </w:rPr>
  </w:style>
  <w:style w:type="character" w:styleId="ListLabel1072">
    <w:name w:val="ListLabel 1072"/>
    <w:qFormat/>
    <w:rPr>
      <w:rFonts w:cs="Courier New"/>
      <w:sz w:val="20"/>
    </w:rPr>
  </w:style>
  <w:style w:type="character" w:styleId="ListLabel1073">
    <w:name w:val="ListLabel 1073"/>
    <w:qFormat/>
    <w:rPr>
      <w:rFonts w:cs="Wingdings"/>
      <w:sz w:val="20"/>
    </w:rPr>
  </w:style>
  <w:style w:type="character" w:styleId="ListLabel1074">
    <w:name w:val="ListLabel 1074"/>
    <w:qFormat/>
    <w:rPr>
      <w:rFonts w:cs="Wingdings"/>
      <w:sz w:val="20"/>
    </w:rPr>
  </w:style>
  <w:style w:type="character" w:styleId="ListLabel1075">
    <w:name w:val="ListLabel 1075"/>
    <w:qFormat/>
    <w:rPr>
      <w:rFonts w:cs="Wingdings"/>
      <w:sz w:val="20"/>
    </w:rPr>
  </w:style>
  <w:style w:type="character" w:styleId="ListLabel1076">
    <w:name w:val="ListLabel 1076"/>
    <w:qFormat/>
    <w:rPr>
      <w:rFonts w:cs="Wingdings"/>
      <w:sz w:val="20"/>
    </w:rPr>
  </w:style>
  <w:style w:type="character" w:styleId="ListLabel1077">
    <w:name w:val="ListLabel 1077"/>
    <w:qFormat/>
    <w:rPr>
      <w:rFonts w:cs="Wingdings"/>
      <w:sz w:val="20"/>
    </w:rPr>
  </w:style>
  <w:style w:type="character" w:styleId="ListLabel1078">
    <w:name w:val="ListLabel 1078"/>
    <w:qFormat/>
    <w:rPr>
      <w:rFonts w:cs="Wingdings"/>
      <w:sz w:val="20"/>
    </w:rPr>
  </w:style>
  <w:style w:type="character" w:styleId="ListLabel1079">
    <w:name w:val="ListLabel 1079"/>
    <w:qFormat/>
    <w:rPr>
      <w:rFonts w:cs="Wingdings"/>
      <w:sz w:val="20"/>
    </w:rPr>
  </w:style>
  <w:style w:type="character" w:styleId="ListLabel1080">
    <w:name w:val="ListLabel 1080"/>
    <w:qFormat/>
    <w:rPr>
      <w:rFonts w:cs="Symbol"/>
      <w:sz w:val="28"/>
    </w:rPr>
  </w:style>
  <w:style w:type="character" w:styleId="ListLabel1081">
    <w:name w:val="ListLabel 1081"/>
    <w:qFormat/>
    <w:rPr>
      <w:rFonts w:cs="Courier New"/>
      <w:sz w:val="20"/>
    </w:rPr>
  </w:style>
  <w:style w:type="character" w:styleId="ListLabel1082">
    <w:name w:val="ListLabel 1082"/>
    <w:qFormat/>
    <w:rPr>
      <w:rFonts w:cs="Wingdings"/>
      <w:sz w:val="20"/>
    </w:rPr>
  </w:style>
  <w:style w:type="character" w:styleId="ListLabel1083">
    <w:name w:val="ListLabel 1083"/>
    <w:qFormat/>
    <w:rPr>
      <w:rFonts w:cs="Wingdings"/>
      <w:sz w:val="20"/>
    </w:rPr>
  </w:style>
  <w:style w:type="character" w:styleId="ListLabel1084">
    <w:name w:val="ListLabel 1084"/>
    <w:qFormat/>
    <w:rPr>
      <w:rFonts w:cs="Wingdings"/>
      <w:sz w:val="20"/>
    </w:rPr>
  </w:style>
  <w:style w:type="character" w:styleId="ListLabel1085">
    <w:name w:val="ListLabel 1085"/>
    <w:qFormat/>
    <w:rPr>
      <w:rFonts w:cs="Wingdings"/>
      <w:sz w:val="20"/>
    </w:rPr>
  </w:style>
  <w:style w:type="character" w:styleId="ListLabel1086">
    <w:name w:val="ListLabel 1086"/>
    <w:qFormat/>
    <w:rPr>
      <w:rFonts w:cs="Wingdings"/>
      <w:sz w:val="20"/>
    </w:rPr>
  </w:style>
  <w:style w:type="character" w:styleId="ListLabel1087">
    <w:name w:val="ListLabel 1087"/>
    <w:qFormat/>
    <w:rPr>
      <w:rFonts w:cs="Wingdings"/>
      <w:sz w:val="20"/>
    </w:rPr>
  </w:style>
  <w:style w:type="character" w:styleId="ListLabel1088">
    <w:name w:val="ListLabel 1088"/>
    <w:qFormat/>
    <w:rPr>
      <w:rFonts w:cs="Wingdings"/>
      <w:sz w:val="20"/>
    </w:rPr>
  </w:style>
  <w:style w:type="character" w:styleId="ListLabel1089">
    <w:name w:val="ListLabel 1089"/>
    <w:qFormat/>
    <w:rPr>
      <w:rFonts w:cs="Symbol"/>
      <w:sz w:val="28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Symbol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Symbol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cs="Symbol"/>
      <w:sz w:val="28"/>
    </w:rPr>
  </w:style>
  <w:style w:type="character" w:styleId="ListLabel1099">
    <w:name w:val="ListLabel 1099"/>
    <w:qFormat/>
    <w:rPr>
      <w:rFonts w:cs="Courier New"/>
    </w:rPr>
  </w:style>
  <w:style w:type="character" w:styleId="ListLabel1100">
    <w:name w:val="ListLabel 1100"/>
    <w:qFormat/>
    <w:rPr>
      <w:rFonts w:cs="Wingdings"/>
    </w:rPr>
  </w:style>
  <w:style w:type="character" w:styleId="ListLabel1101">
    <w:name w:val="ListLabel 1101"/>
    <w:qFormat/>
    <w:rPr>
      <w:rFonts w:cs="Symbol"/>
    </w:rPr>
  </w:style>
  <w:style w:type="character" w:styleId="ListLabel1102">
    <w:name w:val="ListLabel 1102"/>
    <w:qFormat/>
    <w:rPr>
      <w:rFonts w:cs="Courier New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Courier New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ascii="Symbol" w:hAnsi="Symbol" w:cs="Wingdings"/>
      <w:sz w:val="23"/>
    </w:rPr>
  </w:style>
  <w:style w:type="character" w:styleId="ListLabel1108">
    <w:name w:val="ListLabel 1108"/>
    <w:qFormat/>
    <w:rPr>
      <w:rFonts w:ascii="Symbol" w:hAnsi="Symbol" w:cs="Wingdings"/>
      <w:sz w:val="24"/>
    </w:rPr>
  </w:style>
  <w:style w:type="character" w:styleId="ListLabel1109">
    <w:name w:val="ListLabel 1109"/>
    <w:qFormat/>
    <w:rPr>
      <w:rFonts w:cs="Times New Roman"/>
      <w:sz w:val="28"/>
    </w:rPr>
  </w:style>
  <w:style w:type="character" w:styleId="ListLabel1110">
    <w:name w:val="ListLabel 1110"/>
    <w:qFormat/>
    <w:rPr>
      <w:rFonts w:cs="Courier New"/>
    </w:rPr>
  </w:style>
  <w:style w:type="character" w:styleId="ListLabel1111">
    <w:name w:val="ListLabel 1111"/>
    <w:qFormat/>
    <w:rPr>
      <w:rFonts w:cs="Wingdings"/>
    </w:rPr>
  </w:style>
  <w:style w:type="character" w:styleId="ListLabel1112">
    <w:name w:val="ListLabel 1112"/>
    <w:qFormat/>
    <w:rPr>
      <w:rFonts w:cs="Symbol"/>
    </w:rPr>
  </w:style>
  <w:style w:type="character" w:styleId="ListLabel1113">
    <w:name w:val="ListLabel 1113"/>
    <w:qFormat/>
    <w:rPr>
      <w:rFonts w:cs="Courier New"/>
    </w:rPr>
  </w:style>
  <w:style w:type="character" w:styleId="ListLabel1114">
    <w:name w:val="ListLabel 1114"/>
    <w:qFormat/>
    <w:rPr>
      <w:rFonts w:cs="Wingdings"/>
    </w:rPr>
  </w:style>
  <w:style w:type="character" w:styleId="ListLabel1115">
    <w:name w:val="ListLabel 1115"/>
    <w:qFormat/>
    <w:rPr>
      <w:rFonts w:cs="Symbol"/>
    </w:rPr>
  </w:style>
  <w:style w:type="character" w:styleId="ListLabel1116">
    <w:name w:val="ListLabel 1116"/>
    <w:qFormat/>
    <w:rPr>
      <w:rFonts w:cs="Courier New"/>
    </w:rPr>
  </w:style>
  <w:style w:type="character" w:styleId="ListLabel1117">
    <w:name w:val="ListLabel 1117"/>
    <w:qFormat/>
    <w:rPr>
      <w:rFonts w:cs="Wingdings"/>
    </w:rPr>
  </w:style>
  <w:style w:type="character" w:styleId="ListLabel1118">
    <w:name w:val="ListLabel 1118"/>
    <w:qFormat/>
    <w:rPr>
      <w:rFonts w:ascii="serif" w:hAnsi="serif"/>
      <w:sz w:val="28"/>
      <w:szCs w:val="28"/>
    </w:rPr>
  </w:style>
  <w:style w:type="character" w:styleId="ListLabel1119">
    <w:name w:val="ListLabel 1119"/>
    <w:qFormat/>
    <w:rPr>
      <w:i w:val="false"/>
      <w:sz w:val="28"/>
    </w:rPr>
  </w:style>
  <w:style w:type="character" w:styleId="ListLabel1120">
    <w:name w:val="ListLabel 1120"/>
    <w:qFormat/>
    <w:rPr>
      <w:b/>
      <w:bCs/>
      <w:sz w:val="28"/>
      <w:szCs w:val="28"/>
    </w:rPr>
  </w:style>
  <w:style w:type="character" w:styleId="ListLabel1121">
    <w:name w:val="ListLabel 1121"/>
    <w:qFormat/>
    <w:rPr>
      <w:b w:val="false"/>
      <w:position w:val="0"/>
      <w:sz w:val="28"/>
      <w:sz w:val="28"/>
      <w:vertAlign w:val="baseline"/>
    </w:rPr>
  </w:style>
  <w:style w:type="character" w:styleId="ListLabel1122">
    <w:name w:val="ListLabel 1122"/>
    <w:qFormat/>
    <w:rPr>
      <w:rFonts w:cs="Wingdings"/>
      <w:sz w:val="28"/>
    </w:rPr>
  </w:style>
  <w:style w:type="character" w:styleId="ListLabel1123">
    <w:name w:val="ListLabel 1123"/>
    <w:qFormat/>
    <w:rPr>
      <w:rFonts w:cs="Courier New"/>
    </w:rPr>
  </w:style>
  <w:style w:type="character" w:styleId="ListLabel1124">
    <w:name w:val="ListLabel 1124"/>
    <w:qFormat/>
    <w:rPr>
      <w:rFonts w:cs="Wingdings"/>
    </w:rPr>
  </w:style>
  <w:style w:type="character" w:styleId="ListLabel1125">
    <w:name w:val="ListLabel 1125"/>
    <w:qFormat/>
    <w:rPr>
      <w:rFonts w:cs="Symbol"/>
    </w:rPr>
  </w:style>
  <w:style w:type="character" w:styleId="ListLabel1126">
    <w:name w:val="ListLabel 1126"/>
    <w:qFormat/>
    <w:rPr>
      <w:rFonts w:cs="Courier New"/>
    </w:rPr>
  </w:style>
  <w:style w:type="character" w:styleId="ListLabel1127">
    <w:name w:val="ListLabel 1127"/>
    <w:qFormat/>
    <w:rPr>
      <w:rFonts w:cs="Wingdings"/>
    </w:rPr>
  </w:style>
  <w:style w:type="character" w:styleId="ListLabel1128">
    <w:name w:val="ListLabel 1128"/>
    <w:qFormat/>
    <w:rPr>
      <w:rFonts w:cs="Symbol"/>
    </w:rPr>
  </w:style>
  <w:style w:type="character" w:styleId="ListLabel1129">
    <w:name w:val="ListLabel 1129"/>
    <w:qFormat/>
    <w:rPr>
      <w:rFonts w:cs="Courier New"/>
    </w:rPr>
  </w:style>
  <w:style w:type="character" w:styleId="ListLabel1130">
    <w:name w:val="ListLabel 1130"/>
    <w:qFormat/>
    <w:rPr>
      <w:rFonts w:cs="Wingdings"/>
    </w:rPr>
  </w:style>
  <w:style w:type="character" w:styleId="ListLabel1131">
    <w:name w:val="ListLabel 1131"/>
    <w:qFormat/>
    <w:rPr>
      <w:rFonts w:cs="Wingdings"/>
      <w:sz w:val="28"/>
    </w:rPr>
  </w:style>
  <w:style w:type="character" w:styleId="ListLabel1132">
    <w:name w:val="ListLabel 1132"/>
    <w:qFormat/>
    <w:rPr>
      <w:rFonts w:cs="Courier New"/>
    </w:rPr>
  </w:style>
  <w:style w:type="character" w:styleId="ListLabel1133">
    <w:name w:val="ListLabel 1133"/>
    <w:qFormat/>
    <w:rPr>
      <w:rFonts w:cs="Wingdings"/>
    </w:rPr>
  </w:style>
  <w:style w:type="character" w:styleId="ListLabel1134">
    <w:name w:val="ListLabel 1134"/>
    <w:qFormat/>
    <w:rPr>
      <w:rFonts w:cs="Symbol"/>
    </w:rPr>
  </w:style>
  <w:style w:type="character" w:styleId="ListLabel1135">
    <w:name w:val="ListLabel 1135"/>
    <w:qFormat/>
    <w:rPr>
      <w:rFonts w:cs="Courier New"/>
    </w:rPr>
  </w:style>
  <w:style w:type="character" w:styleId="ListLabel1136">
    <w:name w:val="ListLabel 1136"/>
    <w:qFormat/>
    <w:rPr>
      <w:rFonts w:cs="Wingdings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Courier New"/>
    </w:rPr>
  </w:style>
  <w:style w:type="character" w:styleId="ListLabel1139">
    <w:name w:val="ListLabel 1139"/>
    <w:qFormat/>
    <w:rPr>
      <w:rFonts w:cs="Wingdings"/>
    </w:rPr>
  </w:style>
  <w:style w:type="character" w:styleId="ListLabel1140">
    <w:name w:val="ListLabel 1140"/>
    <w:qFormat/>
    <w:rPr>
      <w:rFonts w:cs="Wingdings"/>
      <w:sz w:val="28"/>
    </w:rPr>
  </w:style>
  <w:style w:type="character" w:styleId="ListLabel1141">
    <w:name w:val="ListLabel 1141"/>
    <w:qFormat/>
    <w:rPr>
      <w:rFonts w:cs="Courier New"/>
    </w:rPr>
  </w:style>
  <w:style w:type="character" w:styleId="ListLabel1142">
    <w:name w:val="ListLabel 1142"/>
    <w:qFormat/>
    <w:rPr>
      <w:rFonts w:cs="Wingdings"/>
    </w:rPr>
  </w:style>
  <w:style w:type="character" w:styleId="ListLabel1143">
    <w:name w:val="ListLabel 1143"/>
    <w:qFormat/>
    <w:rPr>
      <w:rFonts w:cs="Symbol"/>
    </w:rPr>
  </w:style>
  <w:style w:type="character" w:styleId="ListLabel1144">
    <w:name w:val="ListLabel 1144"/>
    <w:qFormat/>
    <w:rPr>
      <w:rFonts w:cs="Courier New"/>
    </w:rPr>
  </w:style>
  <w:style w:type="character" w:styleId="ListLabel1145">
    <w:name w:val="ListLabel 1145"/>
    <w:qFormat/>
    <w:rPr>
      <w:rFonts w:cs="Wingdings"/>
    </w:rPr>
  </w:style>
  <w:style w:type="character" w:styleId="ListLabel1146">
    <w:name w:val="ListLabel 1146"/>
    <w:qFormat/>
    <w:rPr>
      <w:rFonts w:cs="Symbol"/>
    </w:rPr>
  </w:style>
  <w:style w:type="character" w:styleId="ListLabel1147">
    <w:name w:val="ListLabel 1147"/>
    <w:qFormat/>
    <w:rPr>
      <w:rFonts w:cs="Courier New"/>
    </w:rPr>
  </w:style>
  <w:style w:type="character" w:styleId="ListLabel1148">
    <w:name w:val="ListLabel 1148"/>
    <w:qFormat/>
    <w:rPr>
      <w:rFonts w:cs="Wingdings"/>
    </w:rPr>
  </w:style>
  <w:style w:type="character" w:styleId="ListLabel1149">
    <w:name w:val="ListLabel 1149"/>
    <w:qFormat/>
    <w:rPr>
      <w:rFonts w:cs="Wingdings"/>
      <w:sz w:val="28"/>
    </w:rPr>
  </w:style>
  <w:style w:type="character" w:styleId="ListLabel1150">
    <w:name w:val="ListLabel 1150"/>
    <w:qFormat/>
    <w:rPr>
      <w:rFonts w:cs="Courier New"/>
    </w:rPr>
  </w:style>
  <w:style w:type="character" w:styleId="ListLabel1151">
    <w:name w:val="ListLabel 1151"/>
    <w:qFormat/>
    <w:rPr>
      <w:rFonts w:cs="Wingdings"/>
    </w:rPr>
  </w:style>
  <w:style w:type="character" w:styleId="ListLabel1152">
    <w:name w:val="ListLabel 1152"/>
    <w:qFormat/>
    <w:rPr>
      <w:rFonts w:cs="Symbol"/>
    </w:rPr>
  </w:style>
  <w:style w:type="character" w:styleId="ListLabel1153">
    <w:name w:val="ListLabel 1153"/>
    <w:qFormat/>
    <w:rPr>
      <w:rFonts w:cs="Courier New"/>
    </w:rPr>
  </w:style>
  <w:style w:type="character" w:styleId="ListLabel1154">
    <w:name w:val="ListLabel 1154"/>
    <w:qFormat/>
    <w:rPr>
      <w:rFonts w:cs="Wingdings"/>
    </w:rPr>
  </w:style>
  <w:style w:type="character" w:styleId="ListLabel1155">
    <w:name w:val="ListLabel 1155"/>
    <w:qFormat/>
    <w:rPr>
      <w:rFonts w:cs="Symbol"/>
    </w:rPr>
  </w:style>
  <w:style w:type="character" w:styleId="ListLabel1156">
    <w:name w:val="ListLabel 1156"/>
    <w:qFormat/>
    <w:rPr>
      <w:rFonts w:cs="Courier New"/>
    </w:rPr>
  </w:style>
  <w:style w:type="character" w:styleId="ListLabel1157">
    <w:name w:val="ListLabel 1157"/>
    <w:qFormat/>
    <w:rPr>
      <w:rFonts w:cs="Wingdings"/>
    </w:rPr>
  </w:style>
  <w:style w:type="character" w:styleId="ListLabel1158">
    <w:name w:val="ListLabel 1158"/>
    <w:qFormat/>
    <w:rPr>
      <w:b w:val="false"/>
      <w:i w:val="false"/>
      <w:sz w:val="28"/>
    </w:rPr>
  </w:style>
  <w:style w:type="character" w:styleId="ListLabel1159">
    <w:name w:val="ListLabel 1159"/>
    <w:qFormat/>
    <w:rPr>
      <w:b w:val="false"/>
      <w:i w:val="false"/>
      <w:sz w:val="28"/>
    </w:rPr>
  </w:style>
  <w:style w:type="character" w:styleId="ListLabel1160">
    <w:name w:val="ListLabel 1160"/>
    <w:qFormat/>
    <w:rPr>
      <w:b/>
      <w:i w:val="false"/>
      <w:sz w:val="28"/>
    </w:rPr>
  </w:style>
  <w:style w:type="character" w:styleId="ListLabel1161">
    <w:name w:val="ListLabel 1161"/>
    <w:qFormat/>
    <w:rPr>
      <w:b w:val="false"/>
      <w:i w:val="false"/>
      <w:sz w:val="28"/>
    </w:rPr>
  </w:style>
  <w:style w:type="character" w:styleId="ListLabel1162">
    <w:name w:val="ListLabel 1162"/>
    <w:qFormat/>
    <w:rPr>
      <w:b/>
      <w:bCs/>
      <w:sz w:val="28"/>
      <w:szCs w:val="28"/>
    </w:rPr>
  </w:style>
  <w:style w:type="character" w:styleId="ListLabel1163">
    <w:name w:val="ListLabel 1163"/>
    <w:qFormat/>
    <w:rPr>
      <w:b/>
      <w:bCs/>
      <w:sz w:val="28"/>
      <w:szCs w:val="28"/>
    </w:rPr>
  </w:style>
  <w:style w:type="character" w:styleId="ListLabel1164">
    <w:name w:val="ListLabel 1164"/>
    <w:qFormat/>
    <w:rPr>
      <w:b/>
      <w:bCs/>
      <w:sz w:val="28"/>
      <w:szCs w:val="28"/>
    </w:rPr>
  </w:style>
  <w:style w:type="character" w:styleId="ListLabel1165">
    <w:name w:val="ListLabel 1165"/>
    <w:qFormat/>
    <w:rPr>
      <w:b/>
      <w:bCs/>
      <w:sz w:val="28"/>
      <w:szCs w:val="28"/>
    </w:rPr>
  </w:style>
  <w:style w:type="character" w:styleId="ListLabel1166">
    <w:name w:val="ListLabel 1166"/>
    <w:qFormat/>
    <w:rPr>
      <w:b/>
      <w:bCs/>
      <w:sz w:val="28"/>
      <w:szCs w:val="28"/>
    </w:rPr>
  </w:style>
  <w:style w:type="character" w:styleId="ListLabel1167">
    <w:name w:val="ListLabel 1167"/>
    <w:qFormat/>
    <w:rPr>
      <w:rFonts w:cs="Wingdings"/>
      <w:b/>
      <w:sz w:val="28"/>
    </w:rPr>
  </w:style>
  <w:style w:type="character" w:styleId="ListLabel1168">
    <w:name w:val="ListLabel 1168"/>
    <w:qFormat/>
    <w:rPr>
      <w:rFonts w:cs="Courier New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Courier New"/>
    </w:rPr>
  </w:style>
  <w:style w:type="character" w:styleId="ListLabel1172">
    <w:name w:val="ListLabel 1172"/>
    <w:qFormat/>
    <w:rPr>
      <w:rFonts w:cs="Wingdings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Courier New"/>
    </w:rPr>
  </w:style>
  <w:style w:type="character" w:styleId="ListLabel1175">
    <w:name w:val="ListLabel 1175"/>
    <w:qFormat/>
    <w:rPr>
      <w:rFonts w:cs="Wingdings"/>
    </w:rPr>
  </w:style>
  <w:style w:type="character" w:styleId="ListLabel1176">
    <w:name w:val="ListLabel 1176"/>
    <w:qFormat/>
    <w:rPr>
      <w:b w:val="false"/>
      <w:i w:val="false"/>
      <w:sz w:val="28"/>
    </w:rPr>
  </w:style>
  <w:style w:type="character" w:styleId="ListLabel1177">
    <w:name w:val="ListLabel 1177"/>
    <w:qFormat/>
    <w:rPr>
      <w:rFonts w:cs="Symbol"/>
      <w:b/>
    </w:rPr>
  </w:style>
  <w:style w:type="character" w:styleId="ListLabel1178">
    <w:name w:val="ListLabel 1178"/>
    <w:qFormat/>
    <w:rPr>
      <w:rFonts w:cs="Courier New"/>
    </w:rPr>
  </w:style>
  <w:style w:type="character" w:styleId="ListLabel1179">
    <w:name w:val="ListLabel 1179"/>
    <w:qFormat/>
    <w:rPr>
      <w:rFonts w:cs="Wingdings"/>
    </w:rPr>
  </w:style>
  <w:style w:type="character" w:styleId="ListLabel1180">
    <w:name w:val="ListLabel 1180"/>
    <w:qFormat/>
    <w:rPr>
      <w:rFonts w:cs="Symbol"/>
    </w:rPr>
  </w:style>
  <w:style w:type="character" w:styleId="ListLabel1181">
    <w:name w:val="ListLabel 1181"/>
    <w:qFormat/>
    <w:rPr>
      <w:rFonts w:cs="Courier New"/>
    </w:rPr>
  </w:style>
  <w:style w:type="character" w:styleId="ListLabel1182">
    <w:name w:val="ListLabel 1182"/>
    <w:qFormat/>
    <w:rPr>
      <w:rFonts w:cs="Wingdings"/>
    </w:rPr>
  </w:style>
  <w:style w:type="character" w:styleId="ListLabel1183">
    <w:name w:val="ListLabel 1183"/>
    <w:qFormat/>
    <w:rPr>
      <w:rFonts w:cs="Symbol"/>
    </w:rPr>
  </w:style>
  <w:style w:type="character" w:styleId="ListLabel1184">
    <w:name w:val="ListLabel 1184"/>
    <w:qFormat/>
    <w:rPr>
      <w:rFonts w:cs="Courier New"/>
    </w:rPr>
  </w:style>
  <w:style w:type="character" w:styleId="ListLabel1185">
    <w:name w:val="ListLabel 1185"/>
    <w:qFormat/>
    <w:rPr>
      <w:rFonts w:cs="Wingdings"/>
    </w:rPr>
  </w:style>
  <w:style w:type="character" w:styleId="ListLabel1186">
    <w:name w:val="ListLabel 1186"/>
    <w:qFormat/>
    <w:rPr>
      <w:rFonts w:cs="Symbol"/>
      <w:b/>
    </w:rPr>
  </w:style>
  <w:style w:type="character" w:styleId="ListLabel1187">
    <w:name w:val="ListLabel 1187"/>
    <w:qFormat/>
    <w:rPr>
      <w:rFonts w:cs="Times New Roman"/>
    </w:rPr>
  </w:style>
  <w:style w:type="character" w:styleId="ListLabel1188">
    <w:name w:val="ListLabel 1188"/>
    <w:qFormat/>
    <w:rPr>
      <w:rFonts w:cs="Wingdings"/>
    </w:rPr>
  </w:style>
  <w:style w:type="character" w:styleId="ListLabel1189">
    <w:name w:val="ListLabel 1189"/>
    <w:qFormat/>
    <w:rPr>
      <w:rFonts w:cs="Symbol"/>
    </w:rPr>
  </w:style>
  <w:style w:type="character" w:styleId="ListLabel1190">
    <w:name w:val="ListLabel 1190"/>
    <w:qFormat/>
    <w:rPr>
      <w:rFonts w:cs="Courier New"/>
    </w:rPr>
  </w:style>
  <w:style w:type="character" w:styleId="ListLabel1191">
    <w:name w:val="ListLabel 1191"/>
    <w:qFormat/>
    <w:rPr>
      <w:rFonts w:cs="Wingdings"/>
    </w:rPr>
  </w:style>
  <w:style w:type="character" w:styleId="ListLabel1192">
    <w:name w:val="ListLabel 1192"/>
    <w:qFormat/>
    <w:rPr>
      <w:rFonts w:cs="Symbol"/>
    </w:rPr>
  </w:style>
  <w:style w:type="character" w:styleId="ListLabel1193">
    <w:name w:val="ListLabel 1193"/>
    <w:qFormat/>
    <w:rPr>
      <w:rFonts w:cs="Courier New"/>
    </w:rPr>
  </w:style>
  <w:style w:type="character" w:styleId="ListLabel1194">
    <w:name w:val="ListLabel 1194"/>
    <w:qFormat/>
    <w:rPr>
      <w:rFonts w:cs="Wingdings"/>
    </w:rPr>
  </w:style>
  <w:style w:type="character" w:styleId="ListLabel1195">
    <w:name w:val="ListLabel 1195"/>
    <w:qFormat/>
    <w:rPr>
      <w:rFonts w:cs="Symbol"/>
      <w:sz w:val="28"/>
    </w:rPr>
  </w:style>
  <w:style w:type="character" w:styleId="ListLabel1196">
    <w:name w:val="ListLabel 1196"/>
    <w:qFormat/>
    <w:rPr>
      <w:rFonts w:cs="Courier New"/>
      <w:sz w:val="20"/>
    </w:rPr>
  </w:style>
  <w:style w:type="character" w:styleId="ListLabel1197">
    <w:name w:val="ListLabel 1197"/>
    <w:qFormat/>
    <w:rPr>
      <w:rFonts w:cs="Wingdings"/>
      <w:sz w:val="20"/>
    </w:rPr>
  </w:style>
  <w:style w:type="character" w:styleId="ListLabel1198">
    <w:name w:val="ListLabel 1198"/>
    <w:qFormat/>
    <w:rPr>
      <w:rFonts w:cs="Wingdings"/>
      <w:sz w:val="20"/>
    </w:rPr>
  </w:style>
  <w:style w:type="character" w:styleId="ListLabel1199">
    <w:name w:val="ListLabel 1199"/>
    <w:qFormat/>
    <w:rPr>
      <w:rFonts w:cs="Wingdings"/>
      <w:sz w:val="20"/>
    </w:rPr>
  </w:style>
  <w:style w:type="character" w:styleId="ListLabel1200">
    <w:name w:val="ListLabel 1200"/>
    <w:qFormat/>
    <w:rPr>
      <w:rFonts w:cs="Wingdings"/>
      <w:sz w:val="20"/>
    </w:rPr>
  </w:style>
  <w:style w:type="character" w:styleId="ListLabel1201">
    <w:name w:val="ListLabel 1201"/>
    <w:qFormat/>
    <w:rPr>
      <w:rFonts w:cs="Wingdings"/>
      <w:sz w:val="20"/>
    </w:rPr>
  </w:style>
  <w:style w:type="character" w:styleId="ListLabel1202">
    <w:name w:val="ListLabel 1202"/>
    <w:qFormat/>
    <w:rPr>
      <w:rFonts w:cs="Wingdings"/>
      <w:sz w:val="20"/>
    </w:rPr>
  </w:style>
  <w:style w:type="character" w:styleId="ListLabel1203">
    <w:name w:val="ListLabel 1203"/>
    <w:qFormat/>
    <w:rPr>
      <w:rFonts w:cs="Wingdings"/>
      <w:sz w:val="20"/>
    </w:rPr>
  </w:style>
  <w:style w:type="character" w:styleId="ListLabel1204">
    <w:name w:val="ListLabel 1204"/>
    <w:qFormat/>
    <w:rPr>
      <w:rFonts w:cs="Symbol"/>
      <w:sz w:val="28"/>
    </w:rPr>
  </w:style>
  <w:style w:type="character" w:styleId="ListLabel1205">
    <w:name w:val="ListLabel 1205"/>
    <w:qFormat/>
    <w:rPr>
      <w:rFonts w:cs="Courier New"/>
      <w:sz w:val="20"/>
    </w:rPr>
  </w:style>
  <w:style w:type="character" w:styleId="ListLabel1206">
    <w:name w:val="ListLabel 1206"/>
    <w:qFormat/>
    <w:rPr>
      <w:rFonts w:cs="Wingdings"/>
      <w:sz w:val="20"/>
    </w:rPr>
  </w:style>
  <w:style w:type="character" w:styleId="ListLabel1207">
    <w:name w:val="ListLabel 1207"/>
    <w:qFormat/>
    <w:rPr>
      <w:rFonts w:cs="Wingdings"/>
      <w:sz w:val="20"/>
    </w:rPr>
  </w:style>
  <w:style w:type="character" w:styleId="ListLabel1208">
    <w:name w:val="ListLabel 1208"/>
    <w:qFormat/>
    <w:rPr>
      <w:rFonts w:cs="Wingdings"/>
      <w:sz w:val="20"/>
    </w:rPr>
  </w:style>
  <w:style w:type="character" w:styleId="ListLabel1209">
    <w:name w:val="ListLabel 1209"/>
    <w:qFormat/>
    <w:rPr>
      <w:rFonts w:cs="Wingdings"/>
      <w:sz w:val="20"/>
    </w:rPr>
  </w:style>
  <w:style w:type="character" w:styleId="ListLabel1210">
    <w:name w:val="ListLabel 1210"/>
    <w:qFormat/>
    <w:rPr>
      <w:rFonts w:cs="Wingdings"/>
      <w:sz w:val="20"/>
    </w:rPr>
  </w:style>
  <w:style w:type="character" w:styleId="ListLabel1211">
    <w:name w:val="ListLabel 1211"/>
    <w:qFormat/>
    <w:rPr>
      <w:rFonts w:cs="Wingdings"/>
      <w:sz w:val="20"/>
    </w:rPr>
  </w:style>
  <w:style w:type="character" w:styleId="ListLabel1212">
    <w:name w:val="ListLabel 1212"/>
    <w:qFormat/>
    <w:rPr>
      <w:rFonts w:cs="Wingdings"/>
      <w:sz w:val="20"/>
    </w:rPr>
  </w:style>
  <w:style w:type="character" w:styleId="ListLabel1213">
    <w:name w:val="ListLabel 1213"/>
    <w:qFormat/>
    <w:rPr>
      <w:rFonts w:cs="Symbol"/>
      <w:sz w:val="28"/>
    </w:rPr>
  </w:style>
  <w:style w:type="character" w:styleId="ListLabel1214">
    <w:name w:val="ListLabel 1214"/>
    <w:qFormat/>
    <w:rPr>
      <w:rFonts w:cs="Courier New"/>
      <w:sz w:val="20"/>
    </w:rPr>
  </w:style>
  <w:style w:type="character" w:styleId="ListLabel1215">
    <w:name w:val="ListLabel 1215"/>
    <w:qFormat/>
    <w:rPr>
      <w:rFonts w:cs="Wingdings"/>
      <w:sz w:val="20"/>
    </w:rPr>
  </w:style>
  <w:style w:type="character" w:styleId="ListLabel1216">
    <w:name w:val="ListLabel 1216"/>
    <w:qFormat/>
    <w:rPr>
      <w:rFonts w:cs="Wingdings"/>
      <w:sz w:val="20"/>
    </w:rPr>
  </w:style>
  <w:style w:type="character" w:styleId="ListLabel1217">
    <w:name w:val="ListLabel 1217"/>
    <w:qFormat/>
    <w:rPr>
      <w:rFonts w:cs="Wingdings"/>
      <w:sz w:val="20"/>
    </w:rPr>
  </w:style>
  <w:style w:type="character" w:styleId="ListLabel1218">
    <w:name w:val="ListLabel 1218"/>
    <w:qFormat/>
    <w:rPr>
      <w:rFonts w:cs="Wingdings"/>
      <w:sz w:val="20"/>
    </w:rPr>
  </w:style>
  <w:style w:type="character" w:styleId="ListLabel1219">
    <w:name w:val="ListLabel 1219"/>
    <w:qFormat/>
    <w:rPr>
      <w:rFonts w:cs="Wingdings"/>
      <w:sz w:val="20"/>
    </w:rPr>
  </w:style>
  <w:style w:type="character" w:styleId="ListLabel1220">
    <w:name w:val="ListLabel 1220"/>
    <w:qFormat/>
    <w:rPr>
      <w:rFonts w:cs="Wingdings"/>
      <w:sz w:val="20"/>
    </w:rPr>
  </w:style>
  <w:style w:type="character" w:styleId="ListLabel1221">
    <w:name w:val="ListLabel 1221"/>
    <w:qFormat/>
    <w:rPr>
      <w:rFonts w:cs="Wingdings"/>
      <w:sz w:val="20"/>
    </w:rPr>
  </w:style>
  <w:style w:type="character" w:styleId="ListLabel1222">
    <w:name w:val="ListLabel 1222"/>
    <w:qFormat/>
    <w:rPr>
      <w:rFonts w:cs="Symbol"/>
      <w:sz w:val="28"/>
    </w:rPr>
  </w:style>
  <w:style w:type="character" w:styleId="ListLabel1223">
    <w:name w:val="ListLabel 1223"/>
    <w:qFormat/>
    <w:rPr>
      <w:rFonts w:cs="Courier New"/>
    </w:rPr>
  </w:style>
  <w:style w:type="character" w:styleId="ListLabel1224">
    <w:name w:val="ListLabel 1224"/>
    <w:qFormat/>
    <w:rPr>
      <w:rFonts w:cs="Wingdings"/>
    </w:rPr>
  </w:style>
  <w:style w:type="character" w:styleId="ListLabel1225">
    <w:name w:val="ListLabel 1225"/>
    <w:qFormat/>
    <w:rPr>
      <w:rFonts w:cs="Symbol"/>
    </w:rPr>
  </w:style>
  <w:style w:type="character" w:styleId="ListLabel1226">
    <w:name w:val="ListLabel 1226"/>
    <w:qFormat/>
    <w:rPr>
      <w:rFonts w:cs="Courier New"/>
    </w:rPr>
  </w:style>
  <w:style w:type="character" w:styleId="ListLabel1227">
    <w:name w:val="ListLabel 1227"/>
    <w:qFormat/>
    <w:rPr>
      <w:rFonts w:cs="Wingdings"/>
    </w:rPr>
  </w:style>
  <w:style w:type="character" w:styleId="ListLabel1228">
    <w:name w:val="ListLabel 1228"/>
    <w:qFormat/>
    <w:rPr>
      <w:rFonts w:cs="Symbol"/>
    </w:rPr>
  </w:style>
  <w:style w:type="character" w:styleId="ListLabel1229">
    <w:name w:val="ListLabel 1229"/>
    <w:qFormat/>
    <w:rPr>
      <w:rFonts w:cs="Courier New"/>
    </w:rPr>
  </w:style>
  <w:style w:type="character" w:styleId="ListLabel1230">
    <w:name w:val="ListLabel 1230"/>
    <w:qFormat/>
    <w:rPr>
      <w:rFonts w:cs="Wingdings"/>
    </w:rPr>
  </w:style>
  <w:style w:type="character" w:styleId="ListLabel1231">
    <w:name w:val="ListLabel 1231"/>
    <w:qFormat/>
    <w:rPr>
      <w:rFonts w:cs="Symbol"/>
      <w:sz w:val="28"/>
    </w:rPr>
  </w:style>
  <w:style w:type="character" w:styleId="ListLabel1232">
    <w:name w:val="ListLabel 1232"/>
    <w:qFormat/>
    <w:rPr>
      <w:rFonts w:cs="Courier New"/>
    </w:rPr>
  </w:style>
  <w:style w:type="character" w:styleId="ListLabel1233">
    <w:name w:val="ListLabel 1233"/>
    <w:qFormat/>
    <w:rPr>
      <w:rFonts w:cs="Wingdings"/>
    </w:rPr>
  </w:style>
  <w:style w:type="character" w:styleId="ListLabel1234">
    <w:name w:val="ListLabel 1234"/>
    <w:qFormat/>
    <w:rPr>
      <w:rFonts w:cs="Symbol"/>
    </w:rPr>
  </w:style>
  <w:style w:type="character" w:styleId="ListLabel1235">
    <w:name w:val="ListLabel 1235"/>
    <w:qFormat/>
    <w:rPr>
      <w:rFonts w:cs="Courier New"/>
    </w:rPr>
  </w:style>
  <w:style w:type="character" w:styleId="ListLabel1236">
    <w:name w:val="ListLabel 1236"/>
    <w:qFormat/>
    <w:rPr>
      <w:rFonts w:cs="Wingdings"/>
    </w:rPr>
  </w:style>
  <w:style w:type="character" w:styleId="ListLabel1237">
    <w:name w:val="ListLabel 1237"/>
    <w:qFormat/>
    <w:rPr>
      <w:rFonts w:cs="Symbol"/>
    </w:rPr>
  </w:style>
  <w:style w:type="character" w:styleId="ListLabel1238">
    <w:name w:val="ListLabel 1238"/>
    <w:qFormat/>
    <w:rPr>
      <w:rFonts w:cs="Courier New"/>
    </w:rPr>
  </w:style>
  <w:style w:type="character" w:styleId="ListLabel1239">
    <w:name w:val="ListLabel 1239"/>
    <w:qFormat/>
    <w:rPr>
      <w:rFonts w:cs="Wingdings"/>
    </w:rPr>
  </w:style>
  <w:style w:type="character" w:styleId="ListLabel1240">
    <w:name w:val="ListLabel 1240"/>
    <w:qFormat/>
    <w:rPr>
      <w:rFonts w:ascii="Symbol" w:hAnsi="Symbol" w:cs="Wingdings"/>
      <w:sz w:val="23"/>
    </w:rPr>
  </w:style>
  <w:style w:type="character" w:styleId="ListLabel1241">
    <w:name w:val="ListLabel 1241"/>
    <w:qFormat/>
    <w:rPr>
      <w:rFonts w:ascii="Symbol" w:hAnsi="Symbol" w:cs="Wingdings"/>
      <w:sz w:val="24"/>
    </w:rPr>
  </w:style>
  <w:style w:type="character" w:styleId="ListLabel1242">
    <w:name w:val="ListLabel 1242"/>
    <w:qFormat/>
    <w:rPr>
      <w:rFonts w:cs="Times New Roman"/>
      <w:sz w:val="28"/>
    </w:rPr>
  </w:style>
  <w:style w:type="character" w:styleId="ListLabel1243">
    <w:name w:val="ListLabel 1243"/>
    <w:qFormat/>
    <w:rPr>
      <w:rFonts w:cs="Courier New"/>
    </w:rPr>
  </w:style>
  <w:style w:type="character" w:styleId="ListLabel1244">
    <w:name w:val="ListLabel 1244"/>
    <w:qFormat/>
    <w:rPr>
      <w:rFonts w:cs="Wingdings"/>
    </w:rPr>
  </w:style>
  <w:style w:type="character" w:styleId="ListLabel1245">
    <w:name w:val="ListLabel 1245"/>
    <w:qFormat/>
    <w:rPr>
      <w:rFonts w:cs="Symbol"/>
    </w:rPr>
  </w:style>
  <w:style w:type="character" w:styleId="ListLabel1246">
    <w:name w:val="ListLabel 1246"/>
    <w:qFormat/>
    <w:rPr>
      <w:rFonts w:cs="Courier New"/>
    </w:rPr>
  </w:style>
  <w:style w:type="character" w:styleId="ListLabel1247">
    <w:name w:val="ListLabel 1247"/>
    <w:qFormat/>
    <w:rPr>
      <w:rFonts w:cs="Wingdings"/>
    </w:rPr>
  </w:style>
  <w:style w:type="character" w:styleId="ListLabel1248">
    <w:name w:val="ListLabel 1248"/>
    <w:qFormat/>
    <w:rPr>
      <w:rFonts w:cs="Symbol"/>
    </w:rPr>
  </w:style>
  <w:style w:type="character" w:styleId="ListLabel1249">
    <w:name w:val="ListLabel 1249"/>
    <w:qFormat/>
    <w:rPr>
      <w:rFonts w:cs="Courier New"/>
    </w:rPr>
  </w:style>
  <w:style w:type="character" w:styleId="ListLabel1250">
    <w:name w:val="ListLabel 1250"/>
    <w:qFormat/>
    <w:rPr>
      <w:rFonts w:cs="Wingdings"/>
    </w:rPr>
  </w:style>
  <w:style w:type="character" w:styleId="ListLabel1251">
    <w:name w:val="ListLabel 1251"/>
    <w:qFormat/>
    <w:rPr>
      <w:rFonts w:ascii="serif" w:hAnsi="seri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931abd"/>
    <w:pPr>
      <w:jc w:val="center"/>
    </w:pPr>
    <w:rPr>
      <w:b/>
      <w:sz w:val="24"/>
    </w:rPr>
  </w:style>
  <w:style w:type="paragraph" w:styleId="Podtytu">
    <w:name w:val="Subtitle"/>
    <w:basedOn w:val="Normal"/>
    <w:qFormat/>
    <w:rsid w:val="00931abd"/>
    <w:pPr>
      <w:tabs>
        <w:tab w:val="clear" w:pos="709"/>
        <w:tab w:val="left" w:pos="2268" w:leader="none"/>
      </w:tabs>
    </w:pPr>
    <w:rPr>
      <w:sz w:val="24"/>
    </w:rPr>
  </w:style>
  <w:style w:type="paragraph" w:styleId="Gwka">
    <w:name w:val="Header"/>
    <w:basedOn w:val="Normal"/>
    <w:rsid w:val="00931ab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931ab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semiHidden/>
    <w:rsid w:val="00f32c94"/>
    <w:pPr/>
    <w:rPr/>
  </w:style>
  <w:style w:type="paragraph" w:styleId="NormalWeb">
    <w:name w:val="Normal (Web)"/>
    <w:basedOn w:val="Normal"/>
    <w:qFormat/>
    <w:rsid w:val="005672d7"/>
    <w:pPr>
      <w:spacing w:beforeAutospacing="1" w:after="119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35cf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0336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rkomania.org.pl/" TargetMode="External"/><Relationship Id="rId3" Type="http://schemas.openxmlformats.org/officeDocument/2006/relationships/hyperlink" Target="mailto:kbpn@kbpn.gov.pl" TargetMode="External"/><Relationship Id="rId4" Type="http://schemas.openxmlformats.org/officeDocument/2006/relationships/hyperlink" Target="http://www.kbpn.gov.pl/" TargetMode="External"/><Relationship Id="rId5" Type="http://schemas.openxmlformats.org/officeDocument/2006/relationships/hyperlink" Target="http://www.prom.org.pl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E8D4-EF39-4860-B6DB-9BAC6E98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Application>LibreOffice/6.2.4.2$Windows_X86_64 LibreOffice_project/2412653d852ce75f65fbfa83fb7e7b669a126d64</Application>
  <Pages>34</Pages>
  <Words>7601</Words>
  <Characters>50938</Characters>
  <CharactersWithSpaces>59663</CharactersWithSpaces>
  <Paragraphs>1070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2019-09-06T10:21:00Z</dcterms:created>
  <dc:creator>Marciniak</dc:creator>
  <dc:description/>
  <dc:language>pl-PL</dc:language>
  <cp:lastModifiedBy/>
  <cp:lastPrinted>2020-09-15T09:27:55Z</cp:lastPrinted>
  <dcterms:modified xsi:type="dcterms:W3CDTF">2020-10-01T20:52:28Z</dcterms:modified>
  <cp:revision>51</cp:revision>
  <dc:subject/>
  <dc:title>PROGRAM WYCHOWAWCZY SZKOŁY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