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446" w:rsidRPr="00E22096" w:rsidRDefault="00621446" w:rsidP="00EC279B">
      <w:pPr>
        <w:pStyle w:val="Standard"/>
        <w:tabs>
          <w:tab w:val="left" w:pos="8222"/>
        </w:tabs>
        <w:jc w:val="center"/>
        <w:rPr>
          <w:rFonts w:ascii="Tahoma" w:hAnsi="Tahoma" w:cs="Tahoma"/>
          <w:b/>
          <w:bCs/>
          <w:color w:val="676F76"/>
          <w:sz w:val="40"/>
          <w:szCs w:val="40"/>
          <w:shd w:val="clear" w:color="auto" w:fill="F5F5F5"/>
        </w:rPr>
      </w:pPr>
      <w:r w:rsidRPr="00E22096">
        <w:rPr>
          <w:rFonts w:ascii="Tahoma" w:hAnsi="Tahoma" w:cs="Tahoma"/>
          <w:b/>
          <w:bCs/>
          <w:color w:val="676F76"/>
          <w:sz w:val="40"/>
          <w:szCs w:val="40"/>
          <w:shd w:val="clear" w:color="auto" w:fill="F5F5F5"/>
        </w:rPr>
        <w:t xml:space="preserve">Zasady </w:t>
      </w:r>
      <w:r w:rsidR="00862DFA" w:rsidRPr="00E22096">
        <w:rPr>
          <w:rFonts w:ascii="Tahoma" w:hAnsi="Tahoma" w:cs="Tahoma"/>
          <w:b/>
          <w:bCs/>
          <w:color w:val="676F76"/>
          <w:sz w:val="40"/>
          <w:szCs w:val="40"/>
          <w:shd w:val="clear" w:color="auto" w:fill="F5F5F5"/>
        </w:rPr>
        <w:t xml:space="preserve">pracy i </w:t>
      </w:r>
      <w:r w:rsidRPr="00E22096">
        <w:rPr>
          <w:rFonts w:ascii="Tahoma" w:hAnsi="Tahoma" w:cs="Tahoma"/>
          <w:b/>
          <w:bCs/>
          <w:color w:val="676F76"/>
          <w:sz w:val="40"/>
          <w:szCs w:val="40"/>
          <w:shd w:val="clear" w:color="auto" w:fill="F5F5F5"/>
        </w:rPr>
        <w:t>oceniania</w:t>
      </w:r>
    </w:p>
    <w:p w:rsidR="00E22096" w:rsidRDefault="00E22096" w:rsidP="00EC279B">
      <w:pPr>
        <w:pStyle w:val="Standard"/>
        <w:tabs>
          <w:tab w:val="left" w:pos="8222"/>
        </w:tabs>
        <w:jc w:val="center"/>
        <w:rPr>
          <w:rFonts w:ascii="Tahoma" w:hAnsi="Tahoma" w:cs="Tahoma"/>
          <w:b/>
          <w:bCs/>
          <w:color w:val="676F76"/>
          <w:sz w:val="56"/>
          <w:szCs w:val="56"/>
          <w:shd w:val="clear" w:color="auto" w:fill="F5F5F5"/>
        </w:rPr>
      </w:pPr>
      <w:r>
        <w:rPr>
          <w:rFonts w:ascii="Tahoma" w:hAnsi="Tahoma" w:cs="Tahoma"/>
          <w:b/>
          <w:bCs/>
          <w:color w:val="676F76"/>
          <w:sz w:val="56"/>
          <w:szCs w:val="56"/>
          <w:shd w:val="clear" w:color="auto" w:fill="F5F5F5"/>
        </w:rPr>
        <w:t>ETYKA</w:t>
      </w:r>
    </w:p>
    <w:p w:rsidR="00862DFA" w:rsidRPr="00293454" w:rsidRDefault="00862DFA" w:rsidP="00862DFA">
      <w:pPr>
        <w:pStyle w:val="NormalnyWeb"/>
        <w:spacing w:after="0" w:line="360" w:lineRule="auto"/>
        <w:jc w:val="both"/>
        <w:rPr>
          <w:rFonts w:eastAsia="NSimSun" w:cs="Times New Roman"/>
          <w:sz w:val="28"/>
          <w:szCs w:val="28"/>
        </w:rPr>
      </w:pPr>
      <w:r w:rsidRPr="00293454">
        <w:rPr>
          <w:rFonts w:cs="Times New Roman"/>
          <w:sz w:val="28"/>
          <w:szCs w:val="28"/>
        </w:rPr>
        <w:t>Zasady pracy i kryteria oceniania z etyki  zostały opracowane w oparciu o zasady wewnątrzszkolnego oceniania zawarte w Statucie Szkoły.</w:t>
      </w:r>
    </w:p>
    <w:p w:rsidR="00862DFA" w:rsidRPr="00293454" w:rsidRDefault="00862DFA" w:rsidP="00293454">
      <w:pPr>
        <w:pStyle w:val="NormalnyWeb"/>
        <w:spacing w:after="0" w:line="360" w:lineRule="auto"/>
        <w:jc w:val="both"/>
        <w:rPr>
          <w:rFonts w:cs="Times New Roman"/>
          <w:sz w:val="28"/>
          <w:szCs w:val="28"/>
        </w:rPr>
      </w:pPr>
      <w:r w:rsidRPr="00293454">
        <w:rPr>
          <w:rFonts w:cs="Times New Roman"/>
          <w:sz w:val="28"/>
          <w:szCs w:val="28"/>
        </w:rPr>
        <w:t xml:space="preserve"> Wymagania edukacyjne sformułowano w oparciu o aktualną podstawą programową, zgodnie z programem nauczania etyki w szkole podstawowej</w:t>
      </w:r>
      <w:r w:rsidR="00293454" w:rsidRPr="00293454">
        <w:rPr>
          <w:rFonts w:cs="Times New Roman"/>
          <w:sz w:val="28"/>
          <w:szCs w:val="28"/>
        </w:rPr>
        <w:t xml:space="preserve"> : Chcemy być lepsi – program nauczania etyki w klasach I – III szkoły podstawowej</w:t>
      </w:r>
      <w:r w:rsidR="00E22096">
        <w:rPr>
          <w:rFonts w:cs="Times New Roman"/>
          <w:sz w:val="28"/>
          <w:szCs w:val="28"/>
        </w:rPr>
        <w:t xml:space="preserve"> i Ludzkie ścieżki. Kompleksowy program nauczania etyki na </w:t>
      </w:r>
      <w:proofErr w:type="spellStart"/>
      <w:r w:rsidR="00E22096">
        <w:rPr>
          <w:rFonts w:cs="Times New Roman"/>
          <w:sz w:val="28"/>
          <w:szCs w:val="28"/>
        </w:rPr>
        <w:t>II,III,i</w:t>
      </w:r>
      <w:proofErr w:type="spellEnd"/>
      <w:r w:rsidR="00E22096">
        <w:rPr>
          <w:rFonts w:cs="Times New Roman"/>
          <w:sz w:val="28"/>
          <w:szCs w:val="28"/>
        </w:rPr>
        <w:t xml:space="preserve"> IV poziomie edukacyjnym.</w:t>
      </w:r>
      <w:r w:rsidR="00293454" w:rsidRPr="00293454">
        <w:rPr>
          <w:rFonts w:cs="Times New Roman"/>
          <w:sz w:val="28"/>
          <w:szCs w:val="28"/>
        </w:rPr>
        <w:t xml:space="preserve"> </w:t>
      </w:r>
    </w:p>
    <w:p w:rsidR="00EC279B" w:rsidRDefault="00EC279B" w:rsidP="00EC279B">
      <w:pPr>
        <w:pStyle w:val="Standard"/>
        <w:rPr>
          <w:sz w:val="28"/>
          <w:szCs w:val="28"/>
        </w:rPr>
      </w:pPr>
    </w:p>
    <w:p w:rsidR="00EC279B" w:rsidRDefault="00EC279B" w:rsidP="00EC279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446">
        <w:rPr>
          <w:sz w:val="28"/>
          <w:szCs w:val="28"/>
        </w:rPr>
        <w:t xml:space="preserve">Zasady </w:t>
      </w:r>
      <w:r w:rsidR="00293454">
        <w:rPr>
          <w:sz w:val="28"/>
          <w:szCs w:val="28"/>
        </w:rPr>
        <w:t>oceniania</w:t>
      </w:r>
      <w:r>
        <w:rPr>
          <w:sz w:val="28"/>
          <w:szCs w:val="28"/>
        </w:rPr>
        <w:t xml:space="preserve"> z etyki zostały opracowane zgodnie ze Statutem Szkoły Podstawowej nr 1 im. Lotników Polskich w Poddębicach.</w:t>
      </w:r>
    </w:p>
    <w:p w:rsidR="00EC279B" w:rsidRDefault="00EC279B" w:rsidP="00EC279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 zasadach oceniania nauczyciel informuje uczniów podczas pierwszych zajęć</w:t>
      </w:r>
    </w:p>
    <w:p w:rsidR="00EC279B" w:rsidRDefault="00EC279B" w:rsidP="00EC279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(na początku roku szkolnego)</w:t>
      </w:r>
      <w:r w:rsidR="00621446">
        <w:rPr>
          <w:sz w:val="28"/>
          <w:szCs w:val="28"/>
        </w:rPr>
        <w:t xml:space="preserve">. Są one </w:t>
      </w:r>
      <w:r>
        <w:rPr>
          <w:sz w:val="28"/>
          <w:szCs w:val="28"/>
        </w:rPr>
        <w:t xml:space="preserve">dostępne dla uczniów i rodziców,  do wglądu u nauczyciela, za pośrednictwem dyrektora szkoły </w:t>
      </w:r>
      <w:r w:rsidR="00E55F02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</w:t>
      </w:r>
      <w:r w:rsidR="00E55F02">
        <w:rPr>
          <w:sz w:val="28"/>
          <w:szCs w:val="28"/>
        </w:rPr>
        <w:t>na stronie szkoły w zakładce dokumenty</w:t>
      </w:r>
      <w:r>
        <w:rPr>
          <w:sz w:val="28"/>
          <w:szCs w:val="28"/>
        </w:rPr>
        <w:t xml:space="preserve">.  </w:t>
      </w:r>
    </w:p>
    <w:p w:rsidR="00EC279B" w:rsidRDefault="00EC279B" w:rsidP="00EC279B">
      <w:pPr>
        <w:pStyle w:val="Standard"/>
      </w:pPr>
      <w:r>
        <w:rPr>
          <w:rStyle w:val="StrongEmphasis"/>
          <w:color w:val="000000"/>
          <w:sz w:val="28"/>
          <w:szCs w:val="28"/>
        </w:rPr>
        <w:tab/>
      </w:r>
    </w:p>
    <w:p w:rsidR="00EC279B" w:rsidRDefault="00EC279B" w:rsidP="00EC279B">
      <w:pPr>
        <w:pStyle w:val="Textbody"/>
        <w:widowControl/>
        <w:spacing w:after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Ocenie podlega: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-aktywność na lekcji,</w:t>
      </w:r>
      <w:r>
        <w:rPr>
          <w:color w:val="000000"/>
          <w:sz w:val="28"/>
          <w:szCs w:val="28"/>
        </w:rPr>
        <w:br/>
        <w:t>-wypowiedzi ustne,</w:t>
      </w:r>
      <w:r>
        <w:rPr>
          <w:color w:val="000000"/>
          <w:sz w:val="28"/>
          <w:szCs w:val="28"/>
        </w:rPr>
        <w:br/>
        <w:t>-wypowiedzi pisemne,</w:t>
      </w:r>
      <w:r>
        <w:rPr>
          <w:color w:val="000000"/>
          <w:sz w:val="28"/>
          <w:szCs w:val="28"/>
        </w:rPr>
        <w:br/>
        <w:t>-przygotowanie materiałów do lekcji,</w:t>
      </w:r>
      <w:r>
        <w:rPr>
          <w:color w:val="000000"/>
          <w:sz w:val="28"/>
          <w:szCs w:val="28"/>
        </w:rPr>
        <w:br/>
        <w:t>-prowadzenie zeszytu,</w:t>
      </w:r>
      <w:r>
        <w:rPr>
          <w:color w:val="000000"/>
          <w:sz w:val="28"/>
          <w:szCs w:val="28"/>
        </w:rPr>
        <w:br/>
        <w:t>-aktywny udział w pracy nad projektami,</w:t>
      </w:r>
      <w:r>
        <w:rPr>
          <w:color w:val="000000"/>
          <w:sz w:val="28"/>
          <w:szCs w:val="28"/>
        </w:rPr>
        <w:br/>
        <w:t>-aktywny udział w pogadankach,</w:t>
      </w:r>
    </w:p>
    <w:p w:rsidR="00EC279B" w:rsidRDefault="00EC279B" w:rsidP="00EC27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-praca w grupach (prace plastyczne, scenki, dramy).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>
        <w:rPr>
          <w:b/>
          <w:bCs/>
          <w:sz w:val="32"/>
          <w:szCs w:val="32"/>
          <w:u w:val="single"/>
        </w:rPr>
        <w:t>Ogólne zasady współpracy z uczniami:</w:t>
      </w:r>
    </w:p>
    <w:p w:rsidR="00EC279B" w:rsidRDefault="00EC279B" w:rsidP="00EC279B">
      <w:pPr>
        <w:pStyle w:val="Standard"/>
        <w:rPr>
          <w:b/>
          <w:bCs/>
          <w:sz w:val="32"/>
          <w:szCs w:val="32"/>
          <w:u w:val="single"/>
        </w:rPr>
      </w:pPr>
    </w:p>
    <w:p w:rsidR="00EC279B" w:rsidRDefault="00EC279B" w:rsidP="00EC279B">
      <w:pPr>
        <w:pStyle w:val="Standard"/>
      </w:pPr>
      <w:r>
        <w:rPr>
          <w:sz w:val="28"/>
          <w:szCs w:val="28"/>
        </w:rPr>
        <w:tab/>
        <w:t xml:space="preserve">Uczeń nie jest oceniany ze </w:t>
      </w:r>
      <w:r>
        <w:rPr>
          <w:color w:val="000000"/>
          <w:sz w:val="28"/>
          <w:szCs w:val="28"/>
        </w:rPr>
        <w:t>względu na   przekonania i poglądy religijne czy moralne.</w:t>
      </w:r>
    </w:p>
    <w:p w:rsidR="00EC279B" w:rsidRDefault="00EC279B" w:rsidP="00EC279B">
      <w:pPr>
        <w:pStyle w:val="Standard"/>
      </w:pPr>
      <w:r>
        <w:rPr>
          <w:color w:val="000000"/>
          <w:sz w:val="28"/>
          <w:szCs w:val="28"/>
        </w:rPr>
        <w:t>Ocenie podlega:</w:t>
      </w:r>
    </w:p>
    <w:p w:rsidR="00EC279B" w:rsidRDefault="00EC279B" w:rsidP="00EC279B">
      <w:pPr>
        <w:pStyle w:val="Standard"/>
      </w:pPr>
      <w:r>
        <w:rPr>
          <w:color w:val="000000"/>
          <w:sz w:val="28"/>
          <w:szCs w:val="28"/>
        </w:rPr>
        <w:t>- zaangażowanie, wysiłek, wkład pracy, aktywność,  zadawanie pytań otwartych, proponowanie własnych tematów do rozmowy, pilność i kreatywność podczas wykonywania zadań podanych w kartach pracy.</w:t>
      </w:r>
    </w:p>
    <w:p w:rsidR="00EC279B" w:rsidRDefault="00EC279B" w:rsidP="00EC279B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- wypowiedzi dotyczące materiału poprzedniego tematu lekcji, który powinien być przez ucznia utrwalony w domu,</w:t>
      </w:r>
    </w:p>
    <w:p w:rsidR="00EC279B" w:rsidRDefault="00EC279B" w:rsidP="00EC279B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wypowiedzi w toku nowej lekcji ( brana jest tu pod uwagą nie tylko trafność wypowiedzi, ale także tok myślenia ucznia);</w:t>
      </w:r>
    </w:p>
    <w:p w:rsidR="00EC279B" w:rsidRDefault="00EC279B" w:rsidP="00EC279B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- za wypowiedzi związane z rozwiązaniem problemu uczeń może otrzymać ocenę wyrażoną cyfrą,</w:t>
      </w:r>
    </w:p>
    <w:p w:rsidR="00EC279B" w:rsidRDefault="00EC279B" w:rsidP="00EC279B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- za mniej rozbudowane wypowiedzi uczeń otrzymuje „ + „ ; trzy „+” będzie można zamienić na ocenę dobrą po dobrowolnej decyzji ucznia, cztery „+”  będzie można zamienić na ocenę bardzo dobrą również po dobrowolnej decyzji ucznia, pięć „+”  będzie można zamienić na ocenę bardzo dobrą „+” także po dobrowolnej decyzji ucznia, a szósty „+” daje ocenę celującą,</w:t>
      </w:r>
    </w:p>
    <w:p w:rsidR="00EC279B" w:rsidRDefault="00EC279B" w:rsidP="00EC279B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uczeń, który nie udziela odpowiedzi na zadane pytanie związane z lekcją z powodu braku zainteresowania się tematem, niepotrzebnych rozmów z koleżeństwem, nienotowania w ćwiczeni   i zeszycie przedmiotowym, czynności takich jak zabawy różnymi przedmiotami, rysowanie, naukę innych przedmiotów itp.; otrzymuje ,,- " ; za 3 wpisane minusy uczeń otrzymuje do dziennika ocenę niedostateczną,</w:t>
      </w:r>
    </w:p>
    <w:p w:rsidR="00EC279B" w:rsidRDefault="00EC279B" w:rsidP="00EC279B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Uczeń może jeden raz w ciągu półrocza zgłosić przed lekcją nieprzygotowanie do zajęć, (</w:t>
      </w:r>
      <w:r>
        <w:rPr>
          <w:rFonts w:cs="Calibri"/>
          <w:color w:val="000000"/>
          <w:sz w:val="28"/>
          <w:szCs w:val="28"/>
        </w:rPr>
        <w:t>niewykonanie zleconego zadania, niegotowość do odpowiedzi). Po wykorzystaniu limitu, uczeń ma obowiązek każde kolejne nieprzygotowanie nadrobić na następną lekcję. Jeśli tego nie uczyni, w związku z uzasadnionym brakiem postępów, otrzymuje ocenę niedostateczną.</w:t>
      </w:r>
    </w:p>
    <w:p w:rsidR="00EC279B" w:rsidRDefault="00EC279B" w:rsidP="00EC279B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Dopuszcza się możliwość usprawiedliwienia kolejnych nieprzygotowań do lekcji, jednak wyłącznie wtedy gdy uczeń z usprawiedliwionych powodów (np. choroba) nie był obecny na zajęciach dłużej niż tydzień.</w:t>
      </w:r>
    </w:p>
    <w:p w:rsidR="00EC279B" w:rsidRPr="00EC279B" w:rsidRDefault="00EC279B" w:rsidP="00EC279B">
      <w:pPr>
        <w:pStyle w:val="NormalnyWeb"/>
        <w:spacing w:after="0"/>
        <w:jc w:val="both"/>
        <w:rPr>
          <w:sz w:val="16"/>
          <w:szCs w:val="16"/>
        </w:rPr>
      </w:pP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Sposób prowadzenia zeszytu.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zeszyt powinien być prowadzony systematycznie,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jeżeli uczeń nie jest obecny na lekcji, jest zobowiązany do bieżącego uzupełniania notatek w zeszycie;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w razie dłuższej nieobecności (minimum tydzień) spowodowanej np. chorobą, termin uzupełniania notatek w zeszycie uczeń uzgadnia z nauczycielem,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zeszyt powinien być prowadzony starannie; ocenie podlega stopień jego przydatności do utrwalania i powtarzania wiadomości </w:t>
      </w:r>
      <w:r>
        <w:rPr>
          <w:color w:val="000000"/>
          <w:sz w:val="28"/>
          <w:szCs w:val="28"/>
        </w:rPr>
        <w:t>(czytelność pisma, poprawność treści  merytorycznych, systematyczność i rzetelność notatek),</w:t>
      </w:r>
    </w:p>
    <w:p w:rsidR="00EC279B" w:rsidRDefault="00EC279B" w:rsidP="00EC279B">
      <w:pPr>
        <w:pStyle w:val="Standard"/>
        <w:spacing w:line="276" w:lineRule="auto"/>
        <w:jc w:val="both"/>
        <w:rPr>
          <w:color w:val="FF0000"/>
          <w:sz w:val="28"/>
          <w:szCs w:val="28"/>
        </w:rPr>
      </w:pP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c) uczeń jest zobowiązany przynosić zeszyt na każdą lekcję; brak zeszytu odnotowuje się w dzienniku lekcyjnym znaczkiem „</w:t>
      </w:r>
      <w:proofErr w:type="spellStart"/>
      <w:r>
        <w:rPr>
          <w:sz w:val="28"/>
          <w:szCs w:val="28"/>
        </w:rPr>
        <w:t>bz</w:t>
      </w:r>
      <w:proofErr w:type="spellEnd"/>
      <w:r>
        <w:rPr>
          <w:sz w:val="28"/>
          <w:szCs w:val="28"/>
        </w:rPr>
        <w:t>”, który nie ma wpływu na ocenę z przedmiotu, natomiast uwzględniany jest przy ocenianiu zachowania.</w:t>
      </w:r>
    </w:p>
    <w:p w:rsidR="00EC279B" w:rsidRDefault="00EC279B" w:rsidP="00EC279B">
      <w:pPr>
        <w:pStyle w:val="Standard"/>
        <w:spacing w:line="276" w:lineRule="auto"/>
        <w:jc w:val="both"/>
        <w:rPr>
          <w:sz w:val="20"/>
          <w:szCs w:val="20"/>
        </w:rPr>
      </w:pPr>
    </w:p>
    <w:p w:rsidR="00EC279B" w:rsidRPr="00E22096" w:rsidRDefault="00EC279B" w:rsidP="00EC279B">
      <w:pPr>
        <w:pStyle w:val="Standard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E22096">
        <w:rPr>
          <w:b/>
          <w:bCs/>
          <w:sz w:val="28"/>
          <w:szCs w:val="28"/>
          <w:u w:val="single"/>
        </w:rPr>
        <w:lastRenderedPageBreak/>
        <w:t>Praca na lekcji.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 ocenie tej formy pracy stosuje się następujące kryteria: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poprawność merytoryczna wykonanego zadania,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stopień wykorzystania dostępnych źródeł informacji,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zaangażowanie w pracę 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pomysłowość i staranność,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sposób prezentacji efektów końcowych.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</w:p>
    <w:p w:rsidR="00E22096" w:rsidRPr="00E22096" w:rsidRDefault="00E22096" w:rsidP="00E22096">
      <w:pPr>
        <w:pStyle w:val="NormalnyWeb"/>
        <w:spacing w:before="166" w:after="57" w:line="360" w:lineRule="auto"/>
        <w:jc w:val="both"/>
        <w:rPr>
          <w:rFonts w:eastAsia="NSimSun" w:cs="Times New Roman"/>
          <w:sz w:val="28"/>
          <w:szCs w:val="28"/>
          <w:u w:val="single"/>
        </w:rPr>
      </w:pPr>
      <w:r w:rsidRPr="00E22096">
        <w:rPr>
          <w:rFonts w:cs="Times New Roman"/>
          <w:b/>
          <w:bCs/>
          <w:i/>
          <w:iCs/>
          <w:sz w:val="28"/>
          <w:szCs w:val="28"/>
        </w:rPr>
        <w:t xml:space="preserve">.  </w:t>
      </w:r>
      <w:r w:rsidRPr="00E22096">
        <w:rPr>
          <w:rFonts w:cs="Times New Roman"/>
          <w:b/>
          <w:bCs/>
          <w:sz w:val="28"/>
          <w:szCs w:val="28"/>
          <w:u w:val="single"/>
        </w:rPr>
        <w:t>Praca w grupach.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a) przy ocenie tej formy pracy stosuje się następujące kryteria: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● poprawność merytoryczna wykonanego zadania,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● stopień wykorzystania dostępnych źródeł informacji,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● zaangażowanie w pracę grupy,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● pomysłowość i staranność,</w:t>
      </w:r>
    </w:p>
    <w:p w:rsidR="00E22096" w:rsidRPr="00E22096" w:rsidRDefault="00E22096" w:rsidP="00E220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● sposób prezentacji efektów końcowych;</w:t>
      </w:r>
    </w:p>
    <w:p w:rsidR="00EC279B" w:rsidRPr="00724D65" w:rsidRDefault="00E22096" w:rsidP="00724D65">
      <w:pPr>
        <w:pStyle w:val="Standard"/>
        <w:spacing w:before="280" w:line="360" w:lineRule="auto"/>
        <w:jc w:val="both"/>
        <w:rPr>
          <w:rFonts w:cs="Times New Roman"/>
          <w:sz w:val="28"/>
          <w:szCs w:val="28"/>
        </w:rPr>
      </w:pPr>
      <w:r w:rsidRPr="00E22096">
        <w:rPr>
          <w:rFonts w:cs="Times New Roman"/>
          <w:sz w:val="28"/>
          <w:szCs w:val="28"/>
        </w:rPr>
        <w:t>b) członkowie grupy otrzymują zwykle jednakowe oceny. Może się zdarzyć, że uczeń wyróżniający się w pracy grupy otrzyma ocenę podwyższoną, a inny ( mniej zaangażowany ) – obniżoną.</w:t>
      </w:r>
    </w:p>
    <w:p w:rsidR="00EC279B" w:rsidRDefault="00EC279B" w:rsidP="00EC279B">
      <w:pPr>
        <w:pStyle w:val="Standard"/>
        <w:spacing w:line="276" w:lineRule="auto"/>
        <w:jc w:val="both"/>
        <w:rPr>
          <w:sz w:val="28"/>
          <w:szCs w:val="28"/>
        </w:rPr>
      </w:pP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  Wymagania na ocenę:</w:t>
      </w:r>
    </w:p>
    <w:p w:rsidR="00EC279B" w:rsidRDefault="00EC279B" w:rsidP="00EC279B">
      <w:pPr>
        <w:pStyle w:val="Textbody"/>
        <w:widowControl/>
        <w:numPr>
          <w:ilvl w:val="0"/>
          <w:numId w:val="2"/>
        </w:numPr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celującą</w:t>
      </w:r>
    </w:p>
    <w:p w:rsidR="00EC279B" w:rsidRDefault="00EC279B" w:rsidP="00EC279B">
      <w:pPr>
        <w:pStyle w:val="Textbody"/>
        <w:widowControl/>
        <w:spacing w:after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 xml:space="preserve"> twórcza postawa i duża aktywność na lekcjach,</w:t>
      </w:r>
      <w:r>
        <w:rPr>
          <w:color w:val="000000"/>
          <w:sz w:val="28"/>
          <w:szCs w:val="28"/>
        </w:rPr>
        <w:br/>
        <w:t>– wzorowe prowadzenie zeszytu,</w:t>
      </w:r>
      <w:r>
        <w:rPr>
          <w:color w:val="000000"/>
          <w:sz w:val="28"/>
          <w:szCs w:val="28"/>
        </w:rPr>
        <w:br/>
        <w:t>– aktywny udział w lekcjach i pogadankach,</w:t>
      </w:r>
      <w:r>
        <w:rPr>
          <w:color w:val="000000"/>
          <w:sz w:val="28"/>
          <w:szCs w:val="28"/>
        </w:rPr>
        <w:br/>
        <w:t>– systematyczne przygotowanie do lekcji,</w:t>
      </w:r>
      <w:r>
        <w:rPr>
          <w:color w:val="000000"/>
          <w:sz w:val="28"/>
          <w:szCs w:val="28"/>
        </w:rPr>
        <w:br/>
        <w:t>– podejmowanie zadań dodatkowych,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-samodzielne inicjowanie pewnych działań, jak na przykład zaproponowanie i opracowanie tematu związanego z omawianym zagadnieniem, lecz zdecydowanie w stopniu wykraczającym poza standard i program obowiązkowy.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Textbody"/>
        <w:widowControl/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bardzo dobrą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>duża aktywność na lekcjach,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–systematyczne przygotowanie do lekcji,</w:t>
      </w:r>
      <w:r>
        <w:rPr>
          <w:color w:val="000000"/>
          <w:sz w:val="28"/>
          <w:szCs w:val="28"/>
        </w:rPr>
        <w:br/>
        <w:t>- czynny udział w zajęciach, pogadankach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poprawne prowadzenie zeszytu,</w:t>
      </w:r>
    </w:p>
    <w:p w:rsidR="00724D65" w:rsidRDefault="00724D65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724D65" w:rsidRDefault="00724D65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Textbody"/>
        <w:widowControl/>
        <w:numPr>
          <w:ilvl w:val="0"/>
          <w:numId w:val="3"/>
        </w:numPr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dobrą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systematyczne przygotowanie do lekcji,</w:t>
      </w:r>
      <w:r>
        <w:rPr>
          <w:color w:val="000000"/>
          <w:sz w:val="28"/>
          <w:szCs w:val="28"/>
        </w:rPr>
        <w:br/>
        <w:t>- częsty udział w pogadankach,</w:t>
      </w:r>
      <w:r>
        <w:rPr>
          <w:color w:val="000000"/>
          <w:sz w:val="28"/>
          <w:szCs w:val="28"/>
        </w:rPr>
        <w:br/>
        <w:t>– dobrze prowadzony zeszyt,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Textbody"/>
        <w:widowControl/>
        <w:numPr>
          <w:ilvl w:val="0"/>
          <w:numId w:val="4"/>
        </w:numPr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dostateczną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–rozumienie omawianych zagadnień,</w:t>
      </w:r>
      <w:r>
        <w:rPr>
          <w:color w:val="000000"/>
          <w:sz w:val="28"/>
          <w:szCs w:val="28"/>
        </w:rPr>
        <w:br/>
        <w:t>– sporadyczny udział w dyskusjach,</w:t>
      </w:r>
      <w:r>
        <w:rPr>
          <w:color w:val="000000"/>
          <w:sz w:val="28"/>
          <w:szCs w:val="28"/>
        </w:rPr>
        <w:br/>
        <w:t>-prowadzenie zeszytu.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Textbody"/>
        <w:widowControl/>
        <w:numPr>
          <w:ilvl w:val="0"/>
          <w:numId w:val="5"/>
        </w:numPr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Dopuszczającą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–bierny udział w lekcjach,</w:t>
      </w:r>
      <w:r>
        <w:rPr>
          <w:color w:val="000000"/>
          <w:sz w:val="28"/>
          <w:szCs w:val="28"/>
        </w:rPr>
        <w:br/>
        <w:t>– prowadzenie zeszytu.</w:t>
      </w:r>
    </w:p>
    <w:p w:rsidR="00EC279B" w:rsidRDefault="00EC279B" w:rsidP="00EC279B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EC279B" w:rsidRDefault="00EC279B" w:rsidP="00EC279B">
      <w:pPr>
        <w:pStyle w:val="Textbody"/>
        <w:widowControl/>
        <w:numPr>
          <w:ilvl w:val="0"/>
          <w:numId w:val="6"/>
        </w:numPr>
        <w:spacing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niedostateczną</w:t>
      </w:r>
    </w:p>
    <w:p w:rsidR="00EC279B" w:rsidRDefault="00EC279B" w:rsidP="00EC279B">
      <w:pPr>
        <w:pStyle w:val="Textbody"/>
        <w:widowControl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–niespełnienie powyższych warunków.</w:t>
      </w:r>
    </w:p>
    <w:p w:rsidR="00293454" w:rsidRDefault="00293454" w:rsidP="00724D65">
      <w:pPr>
        <w:pStyle w:val="Standard"/>
        <w:spacing w:line="360" w:lineRule="auto"/>
        <w:rPr>
          <w:rFonts w:cs="Arial"/>
          <w:b/>
          <w:bCs/>
          <w:sz w:val="28"/>
          <w:szCs w:val="28"/>
        </w:rPr>
      </w:pPr>
    </w:p>
    <w:p w:rsidR="00724D65" w:rsidRDefault="00EC279B" w:rsidP="00724D65">
      <w:pPr>
        <w:pStyle w:val="Standard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Ocenianie śródroczne i roczn</w:t>
      </w:r>
      <w:r w:rsidR="00724D65">
        <w:rPr>
          <w:rFonts w:cs="Arial"/>
          <w:b/>
          <w:bCs/>
          <w:sz w:val="28"/>
          <w:szCs w:val="28"/>
        </w:rPr>
        <w:t>e</w:t>
      </w:r>
    </w:p>
    <w:p w:rsidR="00EC279B" w:rsidRDefault="00EC279B" w:rsidP="00EC279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Dubai Medium"/>
          <w:sz w:val="28"/>
          <w:szCs w:val="28"/>
          <w:lang w:val="en-US"/>
        </w:rPr>
        <w:tab/>
      </w:r>
      <w:proofErr w:type="spellStart"/>
      <w:r>
        <w:rPr>
          <w:rFonts w:cs="Dubai Medium"/>
          <w:sz w:val="28"/>
          <w:szCs w:val="28"/>
          <w:lang w:val="en-US"/>
        </w:rPr>
        <w:t>Oceny</w:t>
      </w:r>
      <w:proofErr w:type="spellEnd"/>
      <w:r>
        <w:rPr>
          <w:rFonts w:cs="Dubai Medium"/>
          <w:sz w:val="28"/>
          <w:szCs w:val="28"/>
          <w:lang w:val="en-US"/>
        </w:rPr>
        <w:t xml:space="preserve">  </w:t>
      </w:r>
      <w:proofErr w:type="spellStart"/>
      <w:r>
        <w:rPr>
          <w:rFonts w:cs="Dubai Medium"/>
          <w:sz w:val="28"/>
          <w:szCs w:val="28"/>
          <w:lang w:val="en-US"/>
        </w:rPr>
        <w:t>śródroczne</w:t>
      </w:r>
      <w:proofErr w:type="spellEnd"/>
      <w:r>
        <w:rPr>
          <w:rFonts w:cs="Dubai Medium"/>
          <w:sz w:val="28"/>
          <w:szCs w:val="28"/>
          <w:lang w:val="en-US"/>
        </w:rPr>
        <w:t xml:space="preserve">  </w:t>
      </w:r>
      <w:proofErr w:type="spellStart"/>
      <w:r>
        <w:rPr>
          <w:rFonts w:cs="Dubai Medium"/>
          <w:sz w:val="28"/>
          <w:szCs w:val="28"/>
          <w:lang w:val="en-US"/>
        </w:rPr>
        <w:t>i</w:t>
      </w:r>
      <w:proofErr w:type="spellEnd"/>
      <w:r>
        <w:rPr>
          <w:rFonts w:cs="Dubai Medium"/>
          <w:sz w:val="28"/>
          <w:szCs w:val="28"/>
          <w:lang w:val="en-US"/>
        </w:rPr>
        <w:t xml:space="preserve"> ko</w:t>
      </w:r>
      <w:proofErr w:type="spellStart"/>
      <w:r>
        <w:rPr>
          <w:rFonts w:cs="Arial"/>
          <w:sz w:val="28"/>
          <w:szCs w:val="28"/>
        </w:rPr>
        <w:t>ńcoworoczne</w:t>
      </w:r>
      <w:proofErr w:type="spellEnd"/>
      <w:r>
        <w:rPr>
          <w:rFonts w:cs="Arial"/>
          <w:sz w:val="28"/>
          <w:szCs w:val="28"/>
        </w:rPr>
        <w:t xml:space="preserve"> wyrażone są pełną oceną tj. celujący, bardzo dobry, dobry, dostateczny, dopuszczający, niedostateczny.</w:t>
      </w:r>
    </w:p>
    <w:p w:rsidR="00EC279B" w:rsidRDefault="00EC279B" w:rsidP="00EC279B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Podstawą do wystawienia oceny śródrocznej i rocznej  jest średnia  ocen cząstkowych.</w:t>
      </w:r>
    </w:p>
    <w:p w:rsidR="00EC279B" w:rsidRDefault="00EC279B" w:rsidP="00EC279B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Przy ustalaniu oceny śródrocznej i </w:t>
      </w:r>
      <w:proofErr w:type="spellStart"/>
      <w:r>
        <w:rPr>
          <w:rFonts w:cs="Arial"/>
          <w:sz w:val="28"/>
          <w:szCs w:val="28"/>
        </w:rPr>
        <w:t>końcoworocznej</w:t>
      </w:r>
      <w:proofErr w:type="spellEnd"/>
      <w:r>
        <w:rPr>
          <w:rFonts w:cs="Arial"/>
          <w:sz w:val="28"/>
          <w:szCs w:val="28"/>
        </w:rPr>
        <w:t xml:space="preserve"> nauczyciel bierze także pod uwagę całokształt działań ucznia, stopień zaangażowania i kreatywną postawę podczas zajęć etyki.</w:t>
      </w:r>
    </w:p>
    <w:p w:rsidR="00EC279B" w:rsidRDefault="00EC279B" w:rsidP="00EC279B">
      <w:pPr>
        <w:pStyle w:val="Standard"/>
        <w:spacing w:line="360" w:lineRule="auto"/>
        <w:jc w:val="both"/>
        <w:rPr>
          <w:rFonts w:cs="Times New Roman"/>
          <w:sz w:val="27"/>
          <w:szCs w:val="27"/>
        </w:rPr>
      </w:pPr>
    </w:p>
    <w:tbl>
      <w:tblPr>
        <w:tblW w:w="2390" w:type="dxa"/>
        <w:tblInd w:w="4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431"/>
      </w:tblGrid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ocen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ocen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1+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Style w:val="Uwydatnienie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Uwydatnienie"/>
                <w:rFonts w:ascii="Calibri" w:hAnsi="Calibri" w:cs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Style w:val="Uwydatnienie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Uwydatnienie"/>
                <w:rFonts w:ascii="Calibri" w:hAnsi="Calibri" w:cs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Style w:val="Uwydatnienie"/>
                <w:rFonts w:ascii="Calibri" w:hAnsi="Calibri" w:cs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3,75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Style w:val="Uwydatnienie"/>
                <w:rFonts w:ascii="Calibri" w:hAnsi="Calibri" w:cs="Calibri"/>
                <w:color w:val="000000"/>
                <w:sz w:val="22"/>
                <w:szCs w:val="22"/>
              </w:rPr>
              <w:t>5-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4,75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5+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</w:pPr>
            <w:r>
              <w:rPr>
                <w:rStyle w:val="Uwydatnienie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Uwydatnienie"/>
                <w:rFonts w:ascii="Calibri" w:hAnsi="Calibri" w:cs="Calibri"/>
                <w:color w:val="000000"/>
                <w:sz w:val="22"/>
                <w:szCs w:val="22"/>
              </w:rPr>
              <w:t>6-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5,75</w:t>
            </w:r>
          </w:p>
        </w:tc>
      </w:tr>
      <w:tr w:rsidR="00E55F02" w:rsidTr="005915CC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tabs>
                <w:tab w:val="right" w:pos="1190"/>
              </w:tabs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F02" w:rsidRDefault="00E55F02" w:rsidP="005915CC">
            <w:pPr>
              <w:pStyle w:val="Textbody"/>
              <w:spacing w:after="0"/>
              <w:ind w:left="78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</w:tbl>
    <w:p w:rsidR="00E55F02" w:rsidRDefault="00E55F02" w:rsidP="00EC279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EC279B" w:rsidRDefault="00EC279B" w:rsidP="00EC279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Nauczyciel przekazuje informacje o ocenie:</w:t>
      </w:r>
    </w:p>
    <w:p w:rsidR="00EC279B" w:rsidRDefault="00EC279B" w:rsidP="00EC27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 - jako komentarz do każdej oceny, wyjaśnienie, uzasadnienie, wskazówki do dalszej pracy,</w:t>
      </w:r>
    </w:p>
    <w:p w:rsidR="00EC279B" w:rsidRDefault="00EC279B" w:rsidP="00EC27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rodzicom – na ich prośbę, jako informację o aktualnym rozwoju dziecka, jego uzdolnieniach i trudnościach.</w:t>
      </w:r>
    </w:p>
    <w:p w:rsidR="00724D65" w:rsidRDefault="00724D65" w:rsidP="00724D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C279B" w:rsidRDefault="00EC279B" w:rsidP="00EC279B">
      <w:pPr>
        <w:pStyle w:val="Standard"/>
        <w:rPr>
          <w:rFonts w:cs="Times New Roman"/>
          <w:sz w:val="27"/>
          <w:szCs w:val="27"/>
        </w:rPr>
      </w:pPr>
    </w:p>
    <w:p w:rsidR="00BA32E1" w:rsidRDefault="00BA32E1"/>
    <w:sectPr w:rsidR="00BA32E1" w:rsidSect="00EC27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E07"/>
    <w:multiLevelType w:val="multilevel"/>
    <w:tmpl w:val="85AA66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2914BF0"/>
    <w:multiLevelType w:val="multilevel"/>
    <w:tmpl w:val="132E49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5E67CEE"/>
    <w:multiLevelType w:val="multilevel"/>
    <w:tmpl w:val="1ECAB0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B3E7C1C"/>
    <w:multiLevelType w:val="multilevel"/>
    <w:tmpl w:val="3852F8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C7B7B41"/>
    <w:multiLevelType w:val="multilevel"/>
    <w:tmpl w:val="9A8440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67F333E6"/>
    <w:multiLevelType w:val="multilevel"/>
    <w:tmpl w:val="787A82CA"/>
    <w:styleLink w:val="WW8Num14"/>
    <w:lvl w:ilvl="0">
      <w:numFmt w:val="bullet"/>
      <w:lvlText w:val=""/>
      <w:lvlJc w:val="left"/>
      <w:rPr>
        <w:rFonts w:ascii="Symbol" w:hAnsi="Symbol" w:cs="Symbol"/>
        <w:sz w:val="2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060474419">
    <w:abstractNumId w:val="5"/>
  </w:num>
  <w:num w:numId="2" w16cid:durableId="1111051547">
    <w:abstractNumId w:val="0"/>
  </w:num>
  <w:num w:numId="3" w16cid:durableId="343556348">
    <w:abstractNumId w:val="3"/>
  </w:num>
  <w:num w:numId="4" w16cid:durableId="2030793910">
    <w:abstractNumId w:val="1"/>
  </w:num>
  <w:num w:numId="5" w16cid:durableId="2051416360">
    <w:abstractNumId w:val="2"/>
  </w:num>
  <w:num w:numId="6" w16cid:durableId="1716151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9B"/>
    <w:rsid w:val="00293454"/>
    <w:rsid w:val="003B47E0"/>
    <w:rsid w:val="00621446"/>
    <w:rsid w:val="00724D65"/>
    <w:rsid w:val="00862DFA"/>
    <w:rsid w:val="00915D09"/>
    <w:rsid w:val="00987512"/>
    <w:rsid w:val="00BA32E1"/>
    <w:rsid w:val="00E22096"/>
    <w:rsid w:val="00E4495F"/>
    <w:rsid w:val="00E55F02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ADB7"/>
  <w15:chartTrackingRefBased/>
  <w15:docId w15:val="{00C1ACB2-C1DA-43F4-89B8-EAFAC32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C279B"/>
    <w:pPr>
      <w:spacing w:after="120"/>
    </w:pPr>
  </w:style>
  <w:style w:type="paragraph" w:styleId="Akapitzlist">
    <w:name w:val="List Paragraph"/>
    <w:basedOn w:val="Standard"/>
    <w:rsid w:val="00EC279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Standard"/>
    <w:rsid w:val="00EC279B"/>
    <w:pPr>
      <w:spacing w:before="280" w:after="119"/>
    </w:pPr>
  </w:style>
  <w:style w:type="character" w:customStyle="1" w:styleId="StrongEmphasis">
    <w:name w:val="Strong Emphasis"/>
    <w:rsid w:val="00EC279B"/>
    <w:rPr>
      <w:b/>
      <w:bCs/>
    </w:rPr>
  </w:style>
  <w:style w:type="numbering" w:customStyle="1" w:styleId="WW8Num14">
    <w:name w:val="WW8Num14"/>
    <w:basedOn w:val="Bezlisty"/>
    <w:rsid w:val="00EC279B"/>
    <w:pPr>
      <w:numPr>
        <w:numId w:val="1"/>
      </w:numPr>
    </w:pPr>
  </w:style>
  <w:style w:type="character" w:styleId="Uwydatnienie">
    <w:name w:val="Emphasis"/>
    <w:basedOn w:val="Domylnaczcionkaakapitu"/>
    <w:rsid w:val="00E55F02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Sobańda</dc:creator>
  <cp:keywords/>
  <dc:description/>
  <cp:lastModifiedBy>Małgorzata Sobańda</cp:lastModifiedBy>
  <cp:revision>7</cp:revision>
  <dcterms:created xsi:type="dcterms:W3CDTF">2024-08-29T13:37:00Z</dcterms:created>
  <dcterms:modified xsi:type="dcterms:W3CDTF">2024-09-01T14:39:00Z</dcterms:modified>
</cp:coreProperties>
</file>