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Tytul1"/>
        <w:spacing w:before="240" w:after="227"/>
        <w:rPr>
          <w:rFonts w:ascii="Calibri" w:hAnsi="Calibri" w:asciiTheme="minorHAnsi" w:hAnsiTheme="minorHAnsi"/>
          <w:color w:val="005AAA"/>
          <w:sz w:val="36"/>
          <w:szCs w:val="36"/>
        </w:rPr>
      </w:pPr>
      <w:r>
        <w:rPr>
          <w:rFonts w:cs="AgendaPl Bold" w:ascii="Calibri" w:hAnsi="Calibri" w:asciiTheme="minorHAnsi" w:hAnsiTheme="minorHAnsi"/>
          <w:b/>
          <w:bCs/>
          <w:sz w:val="38"/>
          <w:szCs w:val="38"/>
        </w:rPr>
        <w:t>WYMAGANIA EDUKACYJNE</w:t>
      </w:r>
    </w:p>
    <w:p>
      <w:pPr>
        <w:pStyle w:val="PLATabelatytuTABELE"/>
        <w:spacing w:before="240" w:after="113"/>
        <w:jc w:val="left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KRYTERIA SZCZEGÓŁOWE</w:t>
      </w:r>
    </w:p>
    <w:tbl>
      <w:tblPr>
        <w:tblW w:w="13946" w:type="dxa"/>
        <w:jc w:val="left"/>
        <w:tblInd w:w="1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065"/>
        <w:gridCol w:w="2619"/>
        <w:gridCol w:w="2293"/>
        <w:gridCol w:w="2369"/>
        <w:gridCol w:w="2364"/>
        <w:gridCol w:w="2235"/>
      </w:tblGrid>
      <w:tr>
        <w:trPr>
          <w:tblHeader w:val="true"/>
          <w:trHeight w:val="62" w:hRule="atLeast"/>
        </w:trPr>
        <w:tc>
          <w:tcPr>
            <w:tcW w:w="2065" w:type="dxa"/>
            <w:vMerge w:val="restart"/>
            <w:tcBorders>
              <w:top w:val="single" w:sz="4" w:space="0" w:color="FFFFFF"/>
              <w:left w:val="single" w:sz="6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Lektura i inne teksty kultury, nauka o języku</w:t>
            </w:r>
          </w:p>
        </w:tc>
        <w:tc>
          <w:tcPr>
            <w:tcW w:w="11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Wymagania</w:t>
            </w:r>
          </w:p>
        </w:tc>
      </w:tr>
      <w:tr>
        <w:trPr>
          <w:tblHeader w:val="true"/>
          <w:trHeight w:val="62" w:hRule="atLeast"/>
        </w:trPr>
        <w:tc>
          <w:tcPr>
            <w:tcW w:w="2065" w:type="dxa"/>
            <w:vMerge w:val="continue"/>
            <w:tcBorders/>
            <w:shd w:color="auto" w:fill="FF6600" w:val="clear"/>
          </w:tcPr>
          <w:p>
            <w:pPr>
              <w:pStyle w:val="Brakstyluakapitowego"/>
              <w:spacing w:lineRule="auto" w:line="240" w:before="0" w:after="120"/>
              <w:jc w:val="center"/>
              <w:textAlignment w:val="auto"/>
              <w:rPr>
                <w:rFonts w:ascii="Calibri" w:hAnsi="Calibri" w:cs="Arial" w:asciiTheme="minorHAnsi" w:hAnsiTheme="minorHAnsi"/>
                <w:color w:val="auto"/>
                <w:lang w:val="pl-PL"/>
              </w:rPr>
            </w:pPr>
            <w:r>
              <w:rPr>
                <w:rFonts w:cs="Arial" w:ascii="Calibri" w:hAnsi="Calibri"/>
                <w:color w:val="auto"/>
                <w:lang w:val="pl-PL"/>
              </w:rPr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konieczne</w:t>
            </w:r>
          </w:p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(ocena: dopuszczający)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podstawowe</w:t>
            </w:r>
          </w:p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(ocena: dostateczny)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rozszerzone</w:t>
            </w:r>
          </w:p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(ocena: dobry)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dopełniające</w:t>
            </w:r>
          </w:p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(ocena: bardzo dobry)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ponadprogramowe</w:t>
            </w:r>
          </w:p>
          <w:p>
            <w:pPr>
              <w:pStyle w:val="PLATabelagwkaTABELE"/>
              <w:spacing w:before="0" w:after="12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(ocena: celujący)</w:t>
            </w:r>
          </w:p>
        </w:tc>
      </w:tr>
      <w:tr>
        <w:trPr>
          <w:tblHeader w:val="true"/>
          <w:trHeight w:val="62" w:hRule="atLeast"/>
        </w:trPr>
        <w:tc>
          <w:tcPr>
            <w:tcW w:w="2065" w:type="dxa"/>
            <w:vMerge w:val="continue"/>
            <w:tcBorders/>
            <w:shd w:color="auto" w:fill="FF6600" w:val="clear"/>
          </w:tcPr>
          <w:p>
            <w:pPr>
              <w:pStyle w:val="Brakstyluakapitowego"/>
              <w:spacing w:lineRule="auto" w:line="240" w:before="0" w:after="120"/>
              <w:jc w:val="center"/>
              <w:textAlignment w:val="auto"/>
              <w:rPr>
                <w:rFonts w:ascii="Calibri" w:hAnsi="Calibri" w:cs="Arial" w:asciiTheme="minorHAnsi" w:hAnsiTheme="minorHAnsi"/>
                <w:color w:val="auto"/>
                <w:lang w:val="pl-PL"/>
              </w:rPr>
            </w:pPr>
            <w:r>
              <w:rPr>
                <w:rFonts w:cs="Arial" w:ascii="Calibri" w:hAnsi="Calibri"/>
                <w:color w:val="auto"/>
                <w:lang w:val="pl-PL"/>
              </w:rPr>
            </w:r>
          </w:p>
        </w:tc>
        <w:tc>
          <w:tcPr>
            <w:tcW w:w="11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color="auto" w:fill="FF6600" w:val="clear"/>
            <w:vAlign w:val="center"/>
          </w:tcPr>
          <w:p>
            <w:pPr>
              <w:pStyle w:val="PLATabelagwkaTABELE"/>
              <w:spacing w:beforeAutospacing="1" w:after="0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UCZEŃ</w:t>
            </w:r>
          </w:p>
        </w:tc>
      </w:tr>
      <w:tr>
        <w:trPr>
          <w:trHeight w:val="62" w:hRule="atLeast"/>
        </w:trPr>
        <w:tc>
          <w:tcPr>
            <w:tcW w:w="13945" w:type="dxa"/>
            <w:gridSpan w:val="6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color="auto" w:fill="0066FF" w:val="clear"/>
            <w:vAlign w:val="center"/>
          </w:tcPr>
          <w:p>
            <w:pPr>
              <w:pStyle w:val="PLATabelagwkaTABELE"/>
              <w:spacing w:before="0" w:after="12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Rozdział 1. Światy wyobraźni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Słowa na cenzurowanym”. Rafał Kosik,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Felix, Net i Nika oraz Pałac Snów </w:t>
            </w:r>
            <w:r>
              <w:rPr>
                <w:rFonts w:ascii="Calibri" w:hAnsi="Calibri"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5" w:left="255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bohaterów powieści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pytania na wskazany temat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 interpretacji tekstów doświadczenia własne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Style w:val="ContItal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fikcja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literacka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wypowiada się na temat poprawności języka w życiu codziennym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prezentuje bohaterów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buduje zróżnicowane pytania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reakcje bohaterów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fikcyjny charakter świata przedstawionego w utworze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uczestniczy w dyskusji na temat wyrazów obcych i zapożyczonych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uzasadnia swoją opinię na temat bohatera właściwie dobranymi argumentami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informacje z tekstu do tworzenia pytań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założenia projektu przedstawionego w tekście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wyjaśnia, na czym polega fikcja literacka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dobiera trafne argumenty w dyskusji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predyspozycje bohatera do pełnienia funkcji społecznej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uporządkowany zestaw pytań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założenia projektu przedstawionego w utworze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odwołuje się w dyskusji do przykładów użycia języka w mediach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obecności w języku wyrazów obcych i zapożyczonych, trafnie dobierając argumenty na poparcie swojego stanowiska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komentuje sytuacje przedstawione w utworze, odwołując się do ogólnie przyjętych norm życia społecznego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Okręgi, kule i trójkąty... Ortograficzna strefa tajemnic”. Pisownia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ó </w:t>
            </w:r>
            <w:r>
              <w:rPr>
                <w:rFonts w:ascii="Calibri" w:hAnsi="Calibri" w:asciiTheme="minorHAnsi" w:hAnsiTheme="minorHAnsi"/>
              </w:rPr>
              <w:t>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  <w:r>
              <w:rPr>
                <w:rFonts w:ascii="Calibri" w:hAnsi="Calibri" w:asciiTheme="minorHAnsi" w:hAnsiTheme="minorHAnsi"/>
              </w:rPr>
              <w:t> 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u,</w:t>
            </w:r>
            <w:r>
              <w:rPr>
                <w:rFonts w:ascii="Calibri" w:hAnsi="Calibri" w:asciiTheme="minorHAnsi" w:hAnsiTheme="minorHAnsi"/>
              </w:rPr>
              <w:t xml:space="preserve"> </w:t>
              <w:br/>
              <w:t>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  <w:r>
              <w:rPr>
                <w:rFonts w:ascii="Calibri" w:hAnsi="Calibri" w:asciiTheme="minorHAnsi" w:hAnsiTheme="minorHAnsi"/>
              </w:rPr>
              <w:t> 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  <w:r>
              <w:rPr>
                <w:rFonts w:ascii="Calibri" w:hAnsi="Calibri" w:asciiTheme="minorHAnsi" w:hAnsiTheme="minorHAnsi"/>
              </w:rPr>
              <w:t> 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Style w:val="ContItal"/>
                <w:rFonts w:ascii="Calibri" w:hAnsi="Calibri" w:asciiTheme="minorHAnsi" w:hAnsiTheme="minorHAnsi"/>
              </w:rPr>
              <w:t>ó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Dziwne postacie z czasownikiem poznacie”. Powtórzenie wiadomości o czasowniku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czasownik wśród innych części mowy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tekście formy liczb, czasów, osób, rodzajów gramatycznych czasownika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nieosobowe formy czasownika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niektóre czasowniki dokonane i niedokonane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tekście czasowniki w stronie czynnej i w stronie biernej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formy liczby pojedynczej i mnogiej czasownika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formy różnych czasów czasownika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odmienia czasowniki przez osoby i rodzaje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tekście bezokoliczniki oraz formy nieosobowe zakończone na -</w:t>
            </w:r>
            <w:r>
              <w:rPr>
                <w:rStyle w:val="ContItal"/>
                <w:rFonts w:ascii="Calibri" w:hAnsi="Calibri" w:asciiTheme="minorHAnsi" w:hAnsiTheme="minorHAnsi"/>
              </w:rPr>
              <w:t>no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to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stosuje formy czasowników dokonanych i niedokonanych w różnych czasach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czasowniki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przechodnie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czasowniki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nieprzechodnie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przekształca formy osobowe czasowników na bezokoliczniki i odwrotnie odpowiednio do przyjętego celu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przekształca formy osobowe czasowników na formy nieosobowe zakończone na -</w:t>
            </w:r>
            <w:r>
              <w:rPr>
                <w:rStyle w:val="ContItal"/>
                <w:rFonts w:ascii="Calibri" w:hAnsi="Calibri" w:asciiTheme="minorHAnsi" w:hAnsiTheme="minorHAnsi"/>
              </w:rPr>
              <w:t>no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to</w:t>
            </w:r>
            <w:r>
              <w:rPr>
                <w:rFonts w:ascii="Calibri" w:hAnsi="Calibri" w:asciiTheme="minorHAnsi" w:hAnsiTheme="minorHAnsi"/>
              </w:rPr>
              <w:t xml:space="preserve"> i odwrotnie odpowiednio do przyjętego celu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i celowo używa czasowników dokonanych i niedokonanych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czasowniki przechodnie od nieprzechodnich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i celowo stosuje formy strony czynnej i biernej czasownika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poprawnie i celowo różne formy gramatyczne czasowników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czasowniki dokonane i niedokonane w swoich wypowiedziach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form strony biernej i czynnej czasownika dla uzyskania jednoznaczności treści wypowiedzi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i odmiany czasowników oraz zasad ich pisowni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Co za czasy! Co za obyczaje!”. </w:t>
            </w:r>
            <w:r>
              <w:rPr>
                <w:rStyle w:val="Boldcont"/>
                <w:rFonts w:ascii="Calibri" w:hAnsi="Calibri" w:asciiTheme="minorHAnsi" w:hAnsiTheme="minorHAnsi"/>
              </w:rPr>
              <w:t>Dialog – rady dla piszących</w:t>
            </w:r>
            <w:r>
              <w:rPr>
                <w:rFonts w:ascii="Calibri" w:hAnsi="Calibri" w:asciiTheme="minorHAnsi" w:hAnsiTheme="minorHAnsi"/>
              </w:rPr>
              <w:t xml:space="preserve">. Maria Krüger, </w:t>
            </w:r>
            <w:r>
              <w:rPr>
                <w:rStyle w:val="ContItal"/>
                <w:rFonts w:ascii="Calibri" w:hAnsi="Calibri" w:asciiTheme="minorHAnsi" w:hAnsiTheme="minorHAnsi"/>
              </w:rPr>
              <w:t>Godzina pąsowej róży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prezentuje krótko bohaterkę tekstu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informacje na temat dawnej szkoły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tekście kwestie bohaterów i słowa narratora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przykłady uzupełnień dialogowych z tekstu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funkcje znaków interpunkcyjnych w zapisie rozmowy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 niewielkim wsparciu nauczyciela zapisuje dialog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miejsce na podstawie ilustracji i fotografii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różnice między szkołą dawną i współczesną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funkcje dialogu w tekście literackim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uczucia na podstawie niewerbalnych środków komunikowania się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dialog, korzystając z rad zmieszczonych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różne elementy świata przedstawionego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o szkole w różnych epokach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wypowiedziach dialogowych elementy charakterystyki pośredniej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właściwych środków językowych do nazwania różnych uczuć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dialog, używając właściwych znaków interpunkcyjnych i odpowiednich uzupełnień dialogowych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 opisie bohatera uwzględnia wnioski wyciągnięte z przedstawionych zdarzeń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argumenty na poparcie swojej opinii o szkole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informacje zawarte w wypowiedziach dialogowych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różne informacje zawarte w uzupełnieniach dialogowych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dialog, używając różnorodnych uzupełnień dialogowych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bezbłędny językowo dialog – oryginalny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Od myślenia głowa nie boli”. Trudne formy czasowników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odmiany czasowników oznaczających ruch, typu </w:t>
            </w:r>
            <w:r>
              <w:rPr>
                <w:rStyle w:val="ContItal"/>
                <w:rFonts w:ascii="Calibri" w:hAnsi="Calibri" w:asciiTheme="minorHAnsi" w:hAnsiTheme="minorHAnsi"/>
              </w:rPr>
              <w:t>iść,</w:t>
            </w:r>
            <w:r>
              <w:rPr>
                <w:rFonts w:ascii="Calibri" w:hAnsi="Calibri" w:asciiTheme="minorHAnsi" w:hAnsiTheme="minorHAnsi"/>
              </w:rPr>
              <w:t xml:space="preserve"> w czasie przeszłym i 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czasownikami i 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ortograficzne w zakresie pisowni zakończeń bezokoliczników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w odmianie wybranych czasowników użytych w ćwiczeniach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stosuje zasady odmiany czasowników oznaczających ruch, typu </w:t>
            </w:r>
            <w:r>
              <w:rPr>
                <w:rStyle w:val="ContItal"/>
                <w:rFonts w:ascii="Calibri" w:hAnsi="Calibri" w:asciiTheme="minorHAnsi" w:hAnsiTheme="minorHAnsi"/>
              </w:rPr>
              <w:t>iść,</w:t>
            </w:r>
            <w:r>
              <w:rPr>
                <w:rFonts w:ascii="Calibri" w:hAnsi="Calibri" w:asciiTheme="minorHAnsi" w:hAnsiTheme="minorHAnsi"/>
              </w:rPr>
              <w:t xml:space="preserve"> w czasie przeszłym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stosuje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czasownikami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pisowni -</w:t>
            </w:r>
            <w:r>
              <w:rPr>
                <w:rStyle w:val="ContItal"/>
                <w:rFonts w:ascii="Calibri" w:hAnsi="Calibri" w:asciiTheme="minorHAnsi" w:hAnsiTheme="minorHAnsi"/>
              </w:rPr>
              <w:t>źć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ść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ąć</w:t>
            </w:r>
            <w:r>
              <w:rPr>
                <w:rFonts w:ascii="Calibri" w:hAnsi="Calibri" w:asciiTheme="minorHAnsi" w:hAnsiTheme="minorHAnsi"/>
              </w:rPr>
              <w:t xml:space="preserve"> w zakończeniach bezokolicznika i 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odmienia większość czasowników użytych w ćwiczeniach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poprawnie używa większości czasowników oznaczających ruch, typu </w:t>
            </w:r>
            <w:r>
              <w:rPr>
                <w:rStyle w:val="ContItal"/>
                <w:rFonts w:ascii="Calibri" w:hAnsi="Calibri" w:asciiTheme="minorHAnsi" w:hAnsiTheme="minorHAnsi"/>
              </w:rPr>
              <w:t>iść,</w:t>
            </w:r>
            <w:r>
              <w:rPr>
                <w:rFonts w:ascii="Calibri" w:hAnsi="Calibri" w:asciiTheme="minorHAnsi" w:hAnsiTheme="minorHAnsi"/>
              </w:rPr>
              <w:t xml:space="preserve"> w czasie przeszłym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pisowni -</w:t>
            </w:r>
            <w:r>
              <w:rPr>
                <w:rStyle w:val="ContItal"/>
                <w:rFonts w:ascii="Calibri" w:hAnsi="Calibri" w:asciiTheme="minorHAnsi" w:hAnsiTheme="minorHAnsi"/>
              </w:rPr>
              <w:t>źć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ść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ąć</w:t>
            </w:r>
            <w:r>
              <w:rPr>
                <w:rFonts w:ascii="Calibri" w:hAnsi="Calibri" w:asciiTheme="minorHAnsi" w:hAnsiTheme="minorHAnsi"/>
              </w:rPr>
              <w:t xml:space="preserve"> w zapisie zakończeń bezokolicznika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odmienia czasowniki użyte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poprawnie używa czasowniki oznaczające ruch, typu </w:t>
            </w:r>
            <w:r>
              <w:rPr>
                <w:rStyle w:val="ContItal"/>
                <w:rFonts w:ascii="Calibri" w:hAnsi="Calibri" w:asciiTheme="minorHAnsi" w:hAnsiTheme="minorHAnsi"/>
              </w:rPr>
              <w:t>iść,</w:t>
            </w:r>
            <w:r>
              <w:rPr>
                <w:rFonts w:ascii="Calibri" w:hAnsi="Calibri" w:asciiTheme="minorHAnsi" w:hAnsiTheme="minorHAnsi"/>
              </w:rPr>
              <w:t xml:space="preserve"> w czasie przeszłym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zakończenia bezokolicznika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poprawnej polszczyzny w celu ustalenia poprawności językowej trudnych form czasowników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używa w swoich wypowiedziach ustnych i pisemnych trudnych form czasowników w czasie przeszłym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sprawnie posługuje się słownikiem poprawnej polszczyzny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Pieśń ujdzie cało”. </w:t>
            </w:r>
            <w:r>
              <w:rPr>
                <w:rStyle w:val="Boldcont"/>
                <w:rFonts w:ascii="Calibri" w:hAnsi="Calibri" w:asciiTheme="minorHAnsi" w:hAnsiTheme="minorHAnsi"/>
              </w:rPr>
              <w:t>Opowiadanie z dialogiem – rady dla piszących.</w:t>
            </w:r>
            <w:r>
              <w:rPr>
                <w:rFonts w:ascii="Calibri" w:hAnsi="Calibri" w:asciiTheme="minorHAnsi" w:hAnsiTheme="minorHAnsi"/>
              </w:rPr>
              <w:t xml:space="preserve"> Dorota Terakowska, </w:t>
            </w:r>
            <w:r>
              <w:rPr>
                <w:rStyle w:val="ContItal"/>
                <w:rFonts w:ascii="Calibri" w:hAnsi="Calibri" w:asciiTheme="minorHAnsi" w:hAnsiTheme="minorHAnsi"/>
              </w:rPr>
              <w:t>Córka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Czarownic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odpowiada na pytania dotyczące elementów świata przedstawionego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przygotowuje plan kilku obrazów filmowych dokumentujących jedną z przygód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literatura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fantasy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prosty dialog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 niewielkim wsparciu nauczyciela pisze opowiadanie z dialogiem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najistotniejsze informacje na temat bohaterów, uwzględnia je w treści ogłoszenia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posługuje się ze zrozumieniem terminami </w:t>
            </w:r>
            <w:r>
              <w:rPr>
                <w:rStyle w:val="ContItal"/>
                <w:rFonts w:ascii="Calibri" w:hAnsi="Calibri" w:asciiTheme="minorHAnsi" w:hAnsiTheme="minorHAnsi"/>
              </w:rPr>
              <w:t>plener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kadr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elementy fantastyczne w omawianym tekście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krótkie opowiadanie z dialogiem, korzystając z rad zamieszczonych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objaśnia, na czym polega zło wyrządzane przez najeźdźców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precyzyjne wskazówki na temat elementów scenografii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interpretuje słowa pieśni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opowiadanie z dialogiem i elementami opisu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relacje łączące bohaterki i uzasadnia swoje zdanie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na temat tworzywa filmowego w analizie tekstu powieści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znaczenie pieśni w kontekście powieściowych zdarzeń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rozbudowane, poprawne językowo, stylistycznie i kompozycyjnie opowiadanie z dialogiem i elementami opisu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wypowiada się na temat problematyki tekstu, odwołując się do cech gatunkowych literatury </w:t>
            </w:r>
            <w:r>
              <w:rPr>
                <w:rFonts w:ascii="Calibri" w:hAnsi="Calibri" w:asciiTheme="minorHAnsi" w:hAnsiTheme="minorHAnsi"/>
                <w:i/>
                <w:iCs/>
              </w:rPr>
              <w:t>fantasy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bezbłędne językowo i kompozycyjnie opowiadanie z dialogiem – oryginalne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Gdyby babcia miała wąsy… Nie jest tak źle. Zastanów się”. Tryby czasowników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formy trybu oznajmującego, rozkazującego i przypuszczającego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akcentowania wyrazów w formie trybu przypuszczającego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formy trybu oznajmującego, rozkazującego i przypuszczającego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stara się stosować zasady akcentowania wyrazów w formie trybu przypuszczającego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przekształca zdania, wykorzystując różne formy trybu czasownika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akcentuje większość czasowników w formie trybu przypuszczającego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różne formy trybu czasownika w swoich wypowiedziach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akcentuje czasowniki w formie trybu przypuszczającego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twórczo i funkcjonalnie zdobytą wiedzę na temat trybów czasownika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To się wie…”. Konstrukcje z zaimkiem </w:t>
              <w:br/>
              <w:t xml:space="preserve">zwrotnym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rozpoznaje w zdaniach zaimek zwrotny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konstrukcje językowe z zaimkiem zwrotnym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stosuje formy zaimka zwrotnego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  <w:r>
              <w:rPr>
                <w:rFonts w:ascii="Calibri" w:hAnsi="Calibri" w:asciiTheme="minorHAnsi" w:hAnsiTheme="minorHAnsi"/>
              </w:rPr>
              <w:t xml:space="preserve"> w sytuacjach typowych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opisuje różnice między czasownikami z zaimkiem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  <w:r>
              <w:rPr>
                <w:rFonts w:ascii="Calibri" w:hAnsi="Calibri" w:asciiTheme="minorHAnsi" w:hAnsiTheme="minorHAnsi"/>
              </w:rPr>
              <w:t xml:space="preserve"> i bez niego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poprawnie stosuje zaimek zwrotny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omawia funkcje zaimka zwrotnego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  <w:r>
              <w:rPr>
                <w:rFonts w:ascii="Calibri" w:hAnsi="Calibri" w:asciiTheme="minorHAnsi" w:hAnsiTheme="minorHAnsi"/>
              </w:rPr>
              <w:t xml:space="preserve"> w różnych konstrukcjach składniowych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funkcjonalnie czasowników z zaimkiem zwrotnym </w:t>
            </w:r>
            <w:r>
              <w:rPr>
                <w:rStyle w:val="ContItal"/>
                <w:rFonts w:ascii="Calibri" w:hAnsi="Calibri" w:asciiTheme="minorHAnsi" w:hAnsiTheme="minorHAnsi"/>
              </w:rPr>
              <w:t>się</w:t>
            </w:r>
            <w:r>
              <w:rPr>
                <w:rFonts w:ascii="Calibri" w:hAnsi="Calibri" w:asciiTheme="minorHAnsi" w:hAnsiTheme="minorHAnsi"/>
              </w:rPr>
              <w:t xml:space="preserve"> w sytuacjach nietypowych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Gdyby nie było marzeń…”. Pisownia cząstek </w:t>
            </w:r>
            <w:r>
              <w:rPr>
                <w:rStyle w:val="ContItal"/>
                <w:rFonts w:ascii="Calibri" w:hAnsi="Calibri" w:asciiTheme="minorHAnsi" w:hAnsiTheme="minorHAnsi"/>
              </w:rPr>
              <w:t>-bym, -byś</w:t>
            </w:r>
            <w:r>
              <w:rPr>
                <w:rFonts w:ascii="Calibri" w:hAnsi="Calibri" w:asciiTheme="minorHAnsi" w:hAnsiTheme="minorHAnsi"/>
              </w:rPr>
              <w:t>,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 -by</w:t>
            </w:r>
            <w:r>
              <w:rPr>
                <w:rFonts w:ascii="Calibri" w:hAnsi="Calibri" w:asciiTheme="minorHAnsi" w:hAnsiTheme="minorHAnsi"/>
              </w:rPr>
              <w:t>,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 </w:t>
              <w:noBreakHyphen/>
              <w:t>byśmy</w:t>
            </w:r>
            <w:r>
              <w:rPr>
                <w:rFonts w:ascii="Calibri" w:hAnsi="Calibri" w:asciiTheme="minorHAnsi" w:hAnsiTheme="minorHAnsi"/>
              </w:rPr>
              <w:t>,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 -byście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Style w:val="ContItal"/>
                <w:rFonts w:ascii="Calibri" w:hAnsi="Calibri" w:asciiTheme="minorHAnsi" w:hAnsiTheme="minorHAnsi"/>
                <w:i w:val="false"/>
                <w:i w:val="false"/>
                <w:iCs w:val="false"/>
              </w:rPr>
            </w:pPr>
            <w:r>
              <w:rPr>
                <w:rFonts w:ascii="Calibri" w:hAnsi="Calibri" w:asciiTheme="minorHAnsi" w:hAnsiTheme="minorHAnsi"/>
              </w:rPr>
              <w:t xml:space="preserve">wyszukuje wyrazy z cząstkami </w:t>
            </w:r>
            <w:r>
              <w:rPr>
                <w:rStyle w:val="ContItal"/>
                <w:rFonts w:ascii="Calibri" w:hAnsi="Calibri" w:asciiTheme="minorHAnsi" w:hAnsiTheme="minorHAnsi"/>
              </w:rPr>
              <w:t>-bym,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Style w:val="ContItal"/>
                <w:rFonts w:ascii="Calibri" w:hAnsi="Calibri" w:asciiTheme="minorHAnsi" w:hAnsiTheme="minorHAnsi"/>
                <w:i w:val="false"/>
                <w:i w:val="false"/>
                <w:iCs w:val="false"/>
              </w:rPr>
            </w:pPr>
            <w:r>
              <w:rPr>
                <w:rStyle w:val="ContItal"/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byś, -by</w:t>
            </w:r>
            <w:r>
              <w:rPr>
                <w:rFonts w:ascii="Calibri" w:hAnsi="Calibri" w:asciiTheme="minorHAnsi" w:hAnsiTheme="minorHAnsi"/>
              </w:rPr>
              <w:t>,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 -byśmy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spacing w:before="0" w:after="0"/>
              <w:ind w:hanging="0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Style w:val="ContItal"/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byście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ortograficzne w zakresie łącznej i rozdzielnej pisowni cząstek -</w:t>
            </w:r>
            <w:r>
              <w:rPr>
                <w:rStyle w:val="ContItal"/>
                <w:rFonts w:ascii="Calibri" w:hAnsi="Calibri" w:asciiTheme="minorHAnsi" w:hAnsiTheme="minorHAnsi"/>
              </w:rPr>
              <w:t>bym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</w:t>
            </w:r>
            <w:r>
              <w:rPr>
                <w:rFonts w:ascii="Calibri" w:hAnsi="Calibri" w:asciiTheme="minorHAnsi" w:hAnsiTheme="minorHAnsi"/>
              </w:rPr>
              <w:t xml:space="preserve">,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byśmy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byście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dotyczące łącznej i rozdzielnej pisowni cząstek -</w:t>
            </w:r>
            <w:r>
              <w:rPr>
                <w:rStyle w:val="ContItal"/>
                <w:rFonts w:ascii="Calibri" w:hAnsi="Calibri" w:asciiTheme="minorHAnsi" w:hAnsiTheme="minorHAnsi"/>
              </w:rPr>
              <w:t>bym</w:t>
            </w:r>
            <w:r>
              <w:rPr>
                <w:rFonts w:ascii="Calibri" w:hAnsi="Calibri" w:asciiTheme="minorHAnsi" w:hAnsiTheme="minorHAnsi"/>
              </w:rPr>
              <w:t xml:space="preserve">,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byśmy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by-ście</w:t>
            </w:r>
            <w:r>
              <w:rPr>
                <w:rFonts w:ascii="Calibri" w:hAnsi="Calibri" w:asciiTheme="minorHAnsi" w:hAnsiTheme="minorHAnsi"/>
              </w:rPr>
              <w:t xml:space="preserve"> i stara się je stosować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łącznej i rozdzielnej pisowni cząstek -</w:t>
            </w:r>
            <w:r>
              <w:rPr>
                <w:rStyle w:val="ContItal"/>
                <w:rFonts w:ascii="Calibri" w:hAnsi="Calibri" w:asciiTheme="minorHAnsi" w:hAnsiTheme="minorHAnsi"/>
              </w:rPr>
              <w:t>bym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</w:t>
            </w:r>
            <w:r>
              <w:rPr>
                <w:rFonts w:ascii="Calibri" w:hAnsi="Calibri" w:asciiTheme="minorHAnsi" w:hAnsiTheme="minorHAnsi"/>
              </w:rPr>
              <w:t xml:space="preserve">,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byśmy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byście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cząstki -</w:t>
            </w:r>
            <w:r>
              <w:rPr>
                <w:rStyle w:val="ContItal"/>
                <w:rFonts w:ascii="Calibri" w:hAnsi="Calibri" w:asciiTheme="minorHAnsi" w:hAnsiTheme="minorHAnsi"/>
              </w:rPr>
              <w:t>bym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</w:t>
            </w:r>
            <w:r>
              <w:rPr>
                <w:rFonts w:ascii="Calibri" w:hAnsi="Calibri" w:asciiTheme="minorHAnsi" w:hAnsiTheme="minorHAnsi"/>
              </w:rPr>
              <w:t xml:space="preserve"> -</w:t>
            </w:r>
            <w:r>
              <w:rPr>
                <w:rStyle w:val="ContItal"/>
                <w:rFonts w:ascii="Calibri" w:hAnsi="Calibri" w:asciiTheme="minorHAnsi" w:hAnsiTheme="minorHAnsi"/>
              </w:rPr>
              <w:t>by</w:t>
            </w:r>
            <w:r>
              <w:rPr>
                <w:rFonts w:ascii="Calibri" w:hAnsi="Calibri" w:asciiTheme="minorHAnsi" w:hAnsiTheme="minorHAnsi"/>
              </w:rPr>
              <w:t xml:space="preserve">,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byśmy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byście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cząstek -</w:t>
            </w:r>
            <w:r>
              <w:rPr>
                <w:rStyle w:val="ContItal"/>
                <w:rFonts w:ascii="Calibri" w:hAnsi="Calibri" w:asciiTheme="minorHAnsi" w:hAnsiTheme="minorHAnsi"/>
              </w:rPr>
              <w:t>bym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spacing w:before="0" w:after="0"/>
              <w:ind w:hanging="0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byśmy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spacing w:before="0" w:after="0"/>
              <w:ind w:hanging="0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byście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Komu tygrys, komu?… bo idę do domu”. Jean-</w:t>
              <w:noBreakHyphen/>
              <w:t xml:space="preserve">Pierre Davidts, </w:t>
            </w:r>
            <w:r>
              <w:rPr>
                <w:rStyle w:val="ContItal"/>
                <w:rFonts w:ascii="Calibri" w:hAnsi="Calibri" w:asciiTheme="minorHAnsi" w:hAnsiTheme="minorHAnsi"/>
              </w:rPr>
              <w:t>Mały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Książę odnaleziony </w:t>
            </w:r>
            <w:r>
              <w:rPr>
                <w:rFonts w:ascii="Calibri" w:hAnsi="Calibri"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reklama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jest slogan reklamowy i rozumie jego funkcję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odczytuje intencje wypowiedzi reklamowej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rady dla piszących tekst o charakterze perswazyjnym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informacje od wypowiedzi oceniających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odczytuje znaczenie wybranych haseł reklamowych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niektóre środki językowe występujące w wypowiedziach reklamowych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prosty tekst o charakterze reklamowym, korzystając z rad zamieszczonych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i we właściwym kontekście słowa </w:t>
            </w:r>
            <w:r>
              <w:rPr>
                <w:rStyle w:val="ContItal"/>
                <w:rFonts w:ascii="Calibri" w:hAnsi="Calibri" w:asciiTheme="minorHAnsi" w:hAnsiTheme="minorHAnsi"/>
              </w:rPr>
              <w:t>reklama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przysłowia i związki frazeologiczne w hasłach reklamowych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środki językowe występujące w wypowiedziach reklamowych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poprawny językowo i stylistycznie tekst o charakterze reklamowym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operuje słownictwem związanym z reklamą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aluzje literackie w hasłach reklamowych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funkcję różnych środków językowych w wypowiedziach o charakterze perswazyjnym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w tekście o charakterze reklamowym bogatego języka i ciekawych rozwiązań graficznych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bezbłędny językowo tekst o charakterze reklamowym – oryginalny pod względem treści i stylu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slogany reklamowe, wykorzystując swobodnie konteksty kulturowe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W galaktycznych przestworzach”. Janusz Christa, </w:t>
            </w:r>
            <w:r>
              <w:rPr>
                <w:rStyle w:val="ContItal"/>
                <w:rFonts w:ascii="Calibri" w:hAnsi="Calibri" w:asciiTheme="minorHAnsi" w:hAnsiTheme="minorHAnsi"/>
              </w:rPr>
              <w:t>Kajtek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 </w:t>
            </w:r>
            <w:r>
              <w:rPr>
                <w:rStyle w:val="ContItal"/>
                <w:rFonts w:ascii="Calibri" w:hAnsi="Calibri" w:asciiTheme="minorHAnsi" w:hAnsiTheme="minorHAnsi"/>
              </w:rPr>
              <w:t>Koko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w kosmosie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na schemacie czas życia i twórczości autora oraz czas zdarzeń przedstawionych w komiksie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zdarzeniach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literatura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fantastyczno-naukowa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tytułowych bohaterów komiksu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motywy wykorzystane w komiksie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literatura fantastyczno-naukowa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miejsca akcji poszczególnych fragmentów komiksu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problematykę utworów komiksowych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neologizmy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rekwizyty charakterystyczne dla s.f.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zwraca uwagę w prezentacji bohaterów na ich realistyczny lub fantastyczny charakter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funkcję neologizmów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wymyśla dalszy ciąg zdarzeń, utrzymując je w konwencji s.f.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na temat neologizmów i ich funkcji w literaturze s.f. w swoich wypowiedziach na temat świata przedstawionego komiksu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Rzeczowniki w krainach zwykłych i fantastyki”. Powtórzenie wiadomości o rzeczownikach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rzeczownik wśród innych części mowy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formy liczb, przypadków i rodzajów rzeczownika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pisowni rzeczowników własnych i pospolitych i stara się je stosować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rzeczowniki własne od pospolitych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pisowni rzeczowników własnych i pospolitych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rzeczowniki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żywotne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nieżywotne</w:t>
            </w:r>
            <w:r>
              <w:rPr>
                <w:rFonts w:ascii="Calibri" w:hAnsi="Calibri" w:asciiTheme="minorHAnsi" w:hAnsiTheme="minorHAnsi"/>
              </w:rPr>
              <w:t xml:space="preserve"> oraz </w:t>
            </w:r>
            <w:r>
              <w:rPr>
                <w:rStyle w:val="ContItal"/>
                <w:rFonts w:ascii="Calibri" w:hAnsi="Calibri" w:asciiTheme="minorHAnsi" w:hAnsiTheme="minorHAnsi"/>
              </w:rPr>
              <w:t>rzeczowniki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osobowe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nieosobowe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poprawne formy przypadków rzeczownika w związkach wyrazowych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od czego zależy końcówka odmienianego rzeczownika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rzeczowników własnych i pospolitych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rzeczowniki żywotne i nieżywotne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rzeczowniki osobowe i nieosobowe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przypadki rzeczownika wymagane przez podane czasowniki lub przyimki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tym, że te same końcówki mogą wystąpić w różnych przypadkach rzeczownika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rzeczowniki własne i pospolite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wiedzę o rzeczownikach osobowych i nieosobowych w odmianie rzeczownika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odmianie rzeczowników w swoich wypowiedziach ustnych i pisemnych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na temat końcówek rzeczownika do poprawnego zapisu wyrazów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i odmiany rzeczowników oraz zasad ich pisowni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Gry z konwencją”. Stanisław Lem, </w:t>
            </w:r>
            <w:r>
              <w:rPr>
                <w:rStyle w:val="ContItal"/>
                <w:rFonts w:ascii="Calibri" w:hAnsi="Calibri" w:asciiTheme="minorHAnsi" w:hAnsiTheme="minorHAnsi"/>
              </w:rPr>
              <w:t>Bajka o maszynie cyfrowej, co ze smokiem walczyła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informacje dotyczące miejsca akcji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porządkuje zdarzenia w kolejności chronologicznej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neologizmy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wybrane cechy klasycznej baśni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ustala czas akcji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informacje w tekście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elementy komizmu w utworze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większość cech klasycznej baśni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objaśnia, kim są bohaterowie tekstu,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relacjonuje pojedynek maszyny i człowieka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inwencję autora w tworzeniu neologizmów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podobieństwa oraz różnice między baśnią a utworem Stanisława Lema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notatkę encyklopedyczną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słowa </w:t>
            </w:r>
            <w:r>
              <w:rPr>
                <w:rFonts w:ascii="Calibri" w:hAnsi="Calibri" w:asciiTheme="minorHAnsi" w:hAnsiTheme="minorHAnsi"/>
                <w:i/>
                <w:iCs/>
              </w:rPr>
              <w:t>absurd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przesłanie utworu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intertekstualny charakter opowiadania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bezbłędne językowo opowiadanie s.f. inspirowane tekstem baśni – oryginalne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 zabawowej poradni językowej”. Nietypowe rzeczowniki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identyfikuje jako rzeczowniki wyrazy oznaczające rzeczy, które mają cechę określoną za pomocą liczb, np. </w:t>
            </w:r>
            <w:r>
              <w:rPr>
                <w:rStyle w:val="ContItal"/>
                <w:rFonts w:ascii="Calibri" w:hAnsi="Calibri" w:asciiTheme="minorHAnsi" w:hAnsiTheme="minorHAnsi"/>
              </w:rPr>
              <w:t>setka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ósemka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w tworzeniu form rzeczowników odmieniających się według odmiennych reguł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rzeczowniki oznaczające cechy i nazywające czynności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rzeczowniki odmieniające się tylko w liczbie pojedynczej lub tylko w liczbie mnogiej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odmienia na dwa sposoby rzeczowniki typu </w:t>
            </w:r>
            <w:r>
              <w:rPr>
                <w:rStyle w:val="ContItal"/>
                <w:rFonts w:ascii="Calibri" w:hAnsi="Calibri" w:asciiTheme="minorHAnsi" w:hAnsiTheme="minorHAnsi"/>
              </w:rPr>
              <w:t>oko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ucho</w:t>
            </w:r>
            <w:r>
              <w:rPr>
                <w:rFonts w:ascii="Calibri" w:hAnsi="Calibri" w:asciiTheme="minorHAnsi" w:hAnsiTheme="minorHAnsi"/>
              </w:rPr>
              <w:t xml:space="preserve"> – w zależności od znaczenia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poprawne formy większości rzeczowników o trudnej odmianie, użytych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zmianach w temacie w odmianie niektórych rzeczowników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poprawne formy rzeczowników o trudnej odmianie, użytych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swoją wiedzę na temat osobliwości w odmianie nietypowych rzeczowników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sprawnie posługuje się słownikiem poprawnej polszczyzny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Żegluj, żeglarzu!”. Pisownia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ż, </w:t>
            </w:r>
            <w:r>
              <w:rPr>
                <w:rFonts w:ascii="Calibri" w:hAnsi="Calibri" w:asciiTheme="minorHAnsi" w:hAnsiTheme="minorHAnsi"/>
              </w:rPr>
              <w:t>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Style w:val="ContItal"/>
                <w:rFonts w:ascii="Calibri" w:hAnsi="Calibri" w:asciiTheme="minorHAnsi" w:hAnsiTheme="minorHAnsi"/>
              </w:rPr>
              <w:t>rz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ż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Opisuję i oceniam. Dobre na lepsze zamieniam”. Stopniowanie przymiotników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przymiotnik wśród innych części mowy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liczbę i rodzaj przymiotników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stopnie przymiotnika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stopniuje przymiotniki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przymiotnik dopasowuje swoją formę do określanego rzeczownika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przypadki przymiotników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przymiotniki, niepodlegające stopniowaniu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łączy przymiotniki i rzeczowniki w poprawne związki wyrazowe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przymiotniki we właściwych kontekstach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funkcję stopni przymiotnika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związków przymiotnika z rzeczownikiem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prawidłowo stopniuje trudne formy przymiotników</w:t>
            </w:r>
          </w:p>
          <w:p>
            <w:pPr>
              <w:pStyle w:val="PLATabelatekstbombkaTABELE"/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znaczenia, odmiany i stopniowania przymiotników oraz zasad ich pisowni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Chaos i harmonia”. Pisownia wyrazów</w:t>
            </w:r>
          </w:p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ch, </w:t>
            </w:r>
            <w:r>
              <w:rPr>
                <w:rFonts w:ascii="Calibri" w:hAnsi="Calibri" w:asciiTheme="minorHAnsi" w:hAnsiTheme="minorHAnsi"/>
              </w:rPr>
              <w:br/>
              <w:t>stara się je stosować</w:t>
            </w:r>
          </w:p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1"/>
              </w:numPr>
              <w:spacing w:before="0" w:after="0"/>
              <w:ind w:hanging="257" w:left="25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Style w:val="ContItal"/>
                <w:rFonts w:ascii="Calibri" w:hAnsi="Calibri" w:asciiTheme="minorHAnsi" w:hAnsiTheme="minorHAnsi"/>
              </w:rPr>
              <w:t>h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ch</w:t>
            </w:r>
          </w:p>
        </w:tc>
      </w:tr>
      <w:tr>
        <w:trPr>
          <w:trHeight w:val="60" w:hRule="atLeast"/>
        </w:trPr>
        <w:tc>
          <w:tcPr>
            <w:tcW w:w="13945" w:type="dxa"/>
            <w:gridSpan w:val="6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PLATabelagwkaTABELE"/>
              <w:ind w:hanging="257" w:left="257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Rozdział 2. Wartości poszukiwane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Style w:val="ContItal"/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Odkrywanie prawdy o talentach”. </w:t>
              <w:br/>
              <w:t xml:space="preserve">Ewangelia wg św. Mateusza </w:t>
            </w:r>
            <w:r>
              <w:rPr>
                <w:rStyle w:val="ContItal"/>
                <w:rFonts w:ascii="Calibri" w:hAnsi="Calibri" w:asciiTheme="minorHAnsi" w:hAnsiTheme="minorHAnsi"/>
              </w:rPr>
              <w:t>Przypowieść o talentach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2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uważnie przypowieść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i postawy bohaterów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odtwarza wydarzenia przedstawione w tekście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zachowanie pana wobec sług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rozumie znaczenia słów i pojęć: </w:t>
            </w:r>
            <w:r>
              <w:rPr>
                <w:rStyle w:val="ContItal"/>
                <w:rFonts w:ascii="Calibri" w:hAnsi="Calibri" w:asciiTheme="minorHAnsi" w:hAnsiTheme="minorHAnsi"/>
              </w:rPr>
              <w:t>drugie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dno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prawdy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moralne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nadawcę oraz odbiorcę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problem winy i kary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i objaśnia przesłanie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fabuły przypowieści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znaczenia słowa </w:t>
            </w:r>
            <w:r>
              <w:rPr>
                <w:rStyle w:val="ContItal"/>
                <w:rFonts w:ascii="Calibri" w:hAnsi="Calibri" w:asciiTheme="minorHAnsi" w:hAnsiTheme="minorHAnsi"/>
              </w:rPr>
              <w:t>talent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przenośne znaczenia wybranych elementów świata przedstawionego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przesłanie przypowieści w kontekście współczesnym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problematykę tekstu, odwołując się swobodnie do kontekstów historycznych i kulturowych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 sposób dojrzały i przemyślany komentuje zachowania bohaterów, uwzględniając motywy ich działania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Ortografia na szklanym ekranie”. Pisownia wyrazów wielką i małą literą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pisane wielką i małą literą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wyrazów wielką i małą literą, </w:t>
              <w:br/>
              <w:t>stara się je stosować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wielką i małą literą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wielką i małą literą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wielką i małą literą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wielką i małą literą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Humorystyczne i bardzo sceptyczne”. Stopniowanie przysłówków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przysłówek wśród innych części mowy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związki przysłówka z czasownikiem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stopnie przysłówka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stopniuje przysłówki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od jakich części mowy tworzone są przysłówki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zestawia przysłówki o przeciwstawnym znaczeniu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przysłówki niepodlegające stopniowaniu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związki przysłówka z przymiotnikiem lub przysłówkiem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funkcję stopni przysłówka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wyrażenia przyimkowe w funkcji przysłówków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różnych stopni przysłówka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i stopniowania przysłówków oraz zasad ich pisowni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Opowieść z podwójnym dnem”. Ewangelia według św. Łukasza</w:t>
              <w:br/>
            </w:r>
            <w:r>
              <w:rPr>
                <w:rStyle w:val="ContItal"/>
                <w:rFonts w:ascii="Calibri" w:hAnsi="Calibri" w:asciiTheme="minorHAnsi" w:hAnsiTheme="minorHAnsi"/>
              </w:rPr>
              <w:t>Przypowieść o miłosiernym Samarytaninie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uważnie przypowieść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i postawy bohaterów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odtwarza wydarzenia przedstawione w tekście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zachowanie bohaterów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nadawcę, odbiorcę oraz cechy fabuły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postawy bohaterów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i objaśnia przesłanie przypowieści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przenośne znaczenia elementów świata przedstawionego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przesłanie przypowieści w kontekście współczesnym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współczesne znaczenie słowa </w:t>
            </w:r>
            <w:r>
              <w:rPr>
                <w:rStyle w:val="ContItal"/>
                <w:rFonts w:ascii="Calibri" w:hAnsi="Calibri" w:asciiTheme="minorHAnsi" w:hAnsiTheme="minorHAnsi"/>
              </w:rPr>
              <w:t>samarytanin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problematykę tekstu, odwołując się swobodnie do kontekstów historycznych i kulturowych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 sposób dojrzały i przemyślany komentuje zachowania bohaterów, uwzględniając motywy ich działania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Błądzić jest rzeczą ludzką”. Ewangelia według św. Łukasza </w:t>
            </w:r>
            <w:r>
              <w:rPr>
                <w:rStyle w:val="ContItal"/>
                <w:rFonts w:ascii="Calibri" w:hAnsi="Calibri" w:asciiTheme="minorHAnsi" w:hAnsiTheme="minorHAnsi"/>
              </w:rPr>
              <w:t>Przypowieść o synu marnotrawnym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uważnie przypowieść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i postawy bohaterów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przypowieści nie należy odczytywać tylko na poziomie dosłownym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odtwarza wydarzenia przedstawione w tekście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zachowanie syna marnotrawnego, starszego brata i ojca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zapoznaje się z pojęciem </w:t>
            </w:r>
            <w:r>
              <w:rPr>
                <w:rStyle w:val="ContItal"/>
                <w:rFonts w:ascii="Calibri" w:hAnsi="Calibri" w:asciiTheme="minorHAnsi" w:hAnsiTheme="minorHAnsi"/>
              </w:rPr>
              <w:t>symbol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i ocenia postawy bohaterów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i objaśnia przesłanie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fabuły przypowieści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rozumie znaczenie pojęcia </w:t>
            </w:r>
            <w:r>
              <w:rPr>
                <w:rStyle w:val="ContItal"/>
                <w:rFonts w:ascii="Calibri" w:hAnsi="Calibri" w:asciiTheme="minorHAnsi" w:hAnsiTheme="minorHAnsi"/>
              </w:rPr>
              <w:t>symbol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symboliczne znaczenia elementów świata przedstawionego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przesłanie przypowieści w kontekście współczesnym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bierze udział w dyskusji na temat wybaczania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problematykę tekstu, odwołując się swobodnie do kontekstów historycznych i kulturowych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 sposób dojrzały i przemyślany komentuje zachowania bohaterów, uwzględniając motywy ich działania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prowadzi dyskusję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 muzealnej sali liczbom miejsce dali”. Typy liczebników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liczebniki wśród innych części mowy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liczebniki główne od porządkowych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zależności form liczebnika od form określanego rzeczownika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liczebniki zbiorowe, ułamkowe i nieokreślone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na temat zależności form czasownika w roli orzeczenia od niektórych liczebników określających podmiot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prawidłowe formy liczebników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poprawnych form liczebników w związkach wyrazowych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różne typy liczebników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i funkcji różnych typów liczebników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Prawdziwych przyjaciół poznajemy w biedzie”. Ignacy Krasicki </w:t>
            </w:r>
            <w:r>
              <w:rPr>
                <w:rStyle w:val="ContItal"/>
                <w:rFonts w:ascii="Calibri" w:hAnsi="Calibri" w:asciiTheme="minorHAnsi" w:hAnsiTheme="minorHAnsi"/>
              </w:rPr>
              <w:t>Przyjaciele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tytuły ilustracji w formie równoważników zdań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uosobienia w tekście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umiejętnie korzysta ze słownika języka polskiego w celu objaśnienia wskazanego hasła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morał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właściwe fragmenty tekstu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jaką funkcję pełni uosobienie w bajkach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postępowanie bohaterów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pouczenie wynikające z utworu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przekształca wypowiedzi bohaterów na współczesną wersję językową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dopasowuje epitety i określenia dotyczące poszczególnych bohaterów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ironia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uogólnia przesłanie tekstu za pomocą przysłowia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proponuje interpretację głosową kwestii wypowiadanych przez bohaterów tekstu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fragment tekstu o charakterze podsumowania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dostrzega ironiczny charakter epitetu </w:t>
            </w:r>
            <w:r>
              <w:rPr>
                <w:rStyle w:val="ContItal"/>
                <w:rFonts w:ascii="Calibri" w:hAnsi="Calibri" w:asciiTheme="minorHAnsi" w:hAnsiTheme="minorHAnsi"/>
              </w:rPr>
              <w:t>serdeczny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poprawną i bogatą językowo wypowiedź zawierającą opinię na temat przyjaźni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opowiadanie z dialogiem inspirowane bajką Ignacego Krasickiego – oryginalne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Drogę Królewską przemierzamy i przeszkody omijamy”. Trudne formy liczebników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odróżnia liczebniki proste </w:t>
              <w:br/>
              <w:t>od złożonych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w zakresie odmiany niektórych liczebników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wykorzystuje wiedzę o budowie liczebników złożonych </w:t>
              <w:br/>
              <w:t>do poprawnego ich zapisu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odmianie liczebników prostych i złożonych w wypowiedziach ustnych oraz pisemnych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odmienia liczebniki wielowyrazowe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używa w swoich wypowiedziach ustnych i pisemnych trudnych form liczebników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I śmiech niekiedy może być nauką”. Ignacy Krasicki </w:t>
            </w:r>
            <w:r>
              <w:rPr>
                <w:rStyle w:val="ContItal"/>
                <w:rFonts w:ascii="Calibri" w:hAnsi="Calibri" w:asciiTheme="minorHAnsi" w:hAnsiTheme="minorHAnsi"/>
              </w:rPr>
              <w:t>Lew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pokorny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Szczur i kot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Wół i mrówki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Żółw</w:t>
            </w:r>
            <w:r>
              <w:rPr>
                <w:rFonts w:ascii="Calibri" w:hAnsi="Calibri" w:asciiTheme="minorHAnsi" w:hAnsiTheme="minorHAnsi"/>
              </w:rPr>
              <w:t xml:space="preserve"> i</w:t>
            </w:r>
            <w:r>
              <w:rPr>
                <w:rStyle w:val="ContItal"/>
                <w:rFonts w:ascii="Calibri" w:hAnsi="Calibri" w:asciiTheme="minorHAnsi" w:hAnsiTheme="minorHAnsi"/>
              </w:rPr>
              <w:t> mysz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Malarze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Mądry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i głupi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komizm w bajkach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w bajkach zwierzęta uosabiają cechy ludzkie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kontrast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bajkę wśród innych tekstów literackich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morał wybranej bajki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komizm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charakteru bohaterów zwierzęcych w bajkach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bajkach elementy zestawione na zasadzie kontrastu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różnice pomiędzy bajką i baśnią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objaśnia, na czym polega komizm w wybranych bajkach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alegoria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skontrastowanych epitetów w wypowiedzi na temat bajek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cechy bajki na przykładzie wybranych utworów Ignacego Krasickiego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różne rodzaje komizmu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przykłady alegorii w tekstach bajek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funkcję kontrastu w bajkach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wyjaśnia, na czym polega dydaktyczny charakter bajek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wartości przedstawionych w bajkach Ignacego Krasickiego, trafnie dobierając argumenty na poparcie swojego stanowiska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Ktoś, kto innych zastępuje, na szacunek zasługuje”. Zaimki i ich znaczenie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zaimek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rozpoznaje niektóre </w:t>
            </w:r>
            <w:r>
              <w:rPr>
                <w:rStyle w:val="ContItal"/>
                <w:rFonts w:ascii="Calibri" w:hAnsi="Calibri" w:asciiTheme="minorHAnsi" w:hAnsiTheme="minorHAnsi"/>
              </w:rPr>
              <w:t>zaimki</w:t>
            </w:r>
            <w:r>
              <w:rPr>
                <w:rFonts w:ascii="Calibri" w:hAnsi="Calibri" w:asciiTheme="minorHAnsi" w:hAnsiTheme="minorHAnsi"/>
              </w:rPr>
              <w:t xml:space="preserve"> wśród innych części mowy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funkcją zaimków jest zastępowanie innych części mowy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poprawne formy zaimków odmiennych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zaimki ze względu na część mowy, którą zastępują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różne typy zaimków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i odmiany różnych grup zaimków oraz zasad ich pisowni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Tu i ówdzie, siaki, owaki… Enigmatycznie, ale praktycznie”. Trudne formy zaimków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zaimki osobowe mogą mieć formy krótsze i dłuższe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sytuacjach, w których należy używać krótszych i dłuższych form zaimków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zaimki ze względu na funkcję, jaką pełnią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funkcjach zaimków w swoich wypowiedziach ustnych i pisemnych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używa w swoich wypowiedziach ustnych i pisemnych trudnych form zaimków różnych typów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Nosiła czapla razy kilka…”. Ignacy Krasicki </w:t>
            </w:r>
            <w:r>
              <w:rPr>
                <w:rStyle w:val="ContItal"/>
                <w:rFonts w:ascii="Calibri" w:hAnsi="Calibri" w:asciiTheme="minorHAnsi" w:hAnsiTheme="minorHAnsi"/>
              </w:rPr>
              <w:t>Czapla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ryby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i rak</w:t>
            </w:r>
            <w:r>
              <w:rPr>
                <w:rFonts w:ascii="Calibri" w:hAnsi="Calibri" w:asciiTheme="minorHAnsi" w:hAnsiTheme="minorHAnsi"/>
              </w:rPr>
              <w:t xml:space="preserve">, </w:t>
              <w:br/>
            </w:r>
            <w:r>
              <w:rPr>
                <w:rStyle w:val="ContItal"/>
                <w:rFonts w:ascii="Calibri" w:hAnsi="Calibri" w:asciiTheme="minorHAnsi" w:hAnsiTheme="minorHAnsi"/>
              </w:rPr>
              <w:t>Kruk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i lis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w tekście informacje ważne od informacji drugorzędnych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podejmuje próby przekształcenia zdań złożonych na pojedyncze oraz zastępowania słów i wyrażeń szczegółowych ogólnymi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 niewielkim wsparciu nauczyciela pisze notatkę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sporządza plan najważniejszych zdarzeń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przekształca zdania złożone na pojedyncze oraz zastępuje słowa i wyrażenia szczegółowe ogólnymi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notatkę, korzystając z rad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wyciąga wnioski na temat przyczyn i skutków zdarzeń w bajce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uogólnia przesłanie bajki za pomocą trafnie dobranego przysłowia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poprawną językowo i stylistycznie notatkę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słów </w:t>
            </w:r>
            <w:r>
              <w:rPr>
                <w:rStyle w:val="ContItal"/>
                <w:rFonts w:ascii="Calibri" w:hAnsi="Calibri" w:asciiTheme="minorHAnsi" w:hAnsiTheme="minorHAnsi"/>
              </w:rPr>
              <w:t>manipulacja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hipokryzja</w:t>
            </w:r>
            <w:r>
              <w:rPr>
                <w:rFonts w:ascii="Calibri" w:hAnsi="Calibri" w:asciiTheme="minorHAnsi" w:hAnsiTheme="minorHAnsi"/>
              </w:rPr>
              <w:t xml:space="preserve"> w wypowiedzi na temat działań głównej bohaterki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jaka jest funkcja stylistyczna przekształceń składniowych i leksykalnych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zwięzłą, poprawną językowo i stylistycznie notatkę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bezbłędną językowo oraz formalnie notatkę – oryginalną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Gdy złodzieje rozrabiają, detektywi pracę mają”. Przyimki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przyimek wśród innych części mowy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przyimki proste i złożone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 zbudowane jest wyrażenie przyimkowe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przyimki złożone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przyimki wymagają użycia odpowiedniego przypadka rzeczownika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przyimki funkcjonujące tylko w wyrażeniach przyimkowych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poprawnych wyrażeń przyimkowych w celu określenia relacji przestrzennych, czasowych oraz innych zależności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wyrażenia funkcjonujące jak przyimek od wyrażeń w funkcji przysłówka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przyimki złożone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wyrażenia przyimkowe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wyrażenia przyimkowe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przyimków, wyrażeń przyimkowych oraz ich funkcji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Dla zdrowia i urody”. Pisownia przyimków i wyrażeń przyimkowych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wyrażenia przyimkowe i przyimki złożone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ortograficzne w zakresie łącznej i rozdzielnej pisowni przyimków złożonych i wyrażeń przyimkowych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dotyczące łącznej i rozdzielnej pisowni przyimków złożonych i wyrażeń przyimkowych i stara się je stosować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łącznej i rozdzielnej pisowni przyimków złożonych i wyrażeń przyimkowych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przyimki złożone i wyrażenia przyimkowe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łącznej i rozdzielnej przyimków złożonych i wyrażeń przyimkowych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Pomiędzy bajkami i bajkopisarzami”. Spójniki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spójnik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niektóre spójniki wśród innych części mowy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spójniki, przed którymi zasadniczo nie stawia się przecinków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funkcję spójników w zdaniach pojedynczych i złożonych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spójników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oraz umiejętności językowe dotyczące znaczenia spójników oraz ich funkcji w zdaniach pojedynczych i złożonych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Emocji bez liku? Słów poszukaj w słowniku”. Wykrzyknik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wykrzyknik</w:t>
            </w:r>
            <w:r>
              <w:rPr>
                <w:rFonts w:ascii="Calibri" w:hAnsi="Calibri" w:asciiTheme="minorHAnsi" w:hAnsiTheme="minorHAnsi"/>
              </w:rPr>
              <w:t xml:space="preserve"> jako część mowy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wykrzykniki w tekście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uzupełnia wypowiedzi odpowiednimi wykrzyknikami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wykrzyknik nie wchodzi w związki wyrazowe w zdaniu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wykrzykników w wypowiedziach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funkcje wykrzykników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funkcje wykrzykników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pacing w:val="-1"/>
              </w:rPr>
              <w:t>poprawnie zapisuje wykrzykniki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 wykrzyknikach i ich funkcji do budowania wypowiedzi o charakterze artystycznym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Z pewnością lub z niedowierzaniem. Czy to się stanie?” Partykuła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partykuła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partykuły w tekście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uzupełnia wypowiedzi partykułami w określonym celu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partykuł w wypowiedziach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funkcje partykuł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funkcje partykuł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partykuły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o partykułach i ich funkcji do modyfikowania znaczenia wypowiedzi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Ostatnia bitwa generała”. Juliusz Słowacki </w:t>
            </w:r>
            <w:r>
              <w:rPr>
                <w:rStyle w:val="ContItal"/>
                <w:rFonts w:ascii="Calibri" w:hAnsi="Calibri" w:asciiTheme="minorHAnsi" w:hAnsiTheme="minorHAnsi"/>
              </w:rPr>
              <w:t>Sowiński w okopach Woli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uważnie tekst, przypisy i zapoznaje się z kontekstem historycznym utworu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bohatera utworu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wydarzeniach ukazanych w utworze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bohatera utworu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temat utworu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postawę bohatera utworu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i uzasadnia swoje zdanie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użyte w utworze środki językowe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miejsce akcji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postawę bohatera utworu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znaczenie legendy literackiej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funkcję użytych środków językowych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symboliczne znaczenie obrazów poetyckich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porównuje Leonidasa z generałem Sowińskim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Tęsknota za światem utraconym?” Anna Kamieńska </w:t>
            </w:r>
            <w:r>
              <w:rPr>
                <w:rStyle w:val="ContItal"/>
                <w:rFonts w:ascii="Calibri" w:hAnsi="Calibri" w:asciiTheme="minorHAnsi" w:hAnsiTheme="minorHAnsi"/>
              </w:rPr>
              <w:t>Prośba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tekst poetycki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zapoznaje się z pojęciem </w:t>
            </w:r>
            <w:r>
              <w:rPr>
                <w:rStyle w:val="ContItal"/>
                <w:rFonts w:ascii="Calibri" w:hAnsi="Calibri" w:asciiTheme="minorHAnsi" w:hAnsiTheme="minorHAnsi"/>
              </w:rPr>
              <w:t>hymnu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modlitewny charakter utworu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obrazy poetyckie w utworze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nastrój wiersza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cechy hymnu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osobę mówiącą i opisuje jej uczucia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określa, czy tekst jest hymnem i uzasadnia swoje zdanie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zestawia wartości i antywartości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funkcję apostrofy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znaczenie metafor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przygotowuje chmurę słów inspirowanych wierszem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interpretuje tekst poetycki, uwzględniając wnioski z analizy utworu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bierze pod uwagę kontekst biograficzny utworu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Nie wszystko jest identyczne... Nie wszyscy są tacy sami... Nie bójmy się odmienności!”. Pisownia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różnymi częściami mowy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pisowni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rzeczownikami, czasownikami, przymiotnikami, przysłówkami, liczebnikami i zaimkami, </w:t>
              <w:br/>
              <w:t>stara się je stosować</w:t>
            </w:r>
          </w:p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stosuje zasady ortograficzne do poprawnego zapisu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różnymi częściami mowy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2"/>
              </w:numPr>
              <w:spacing w:before="0" w:after="0"/>
              <w:ind w:hanging="142" w:left="184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Style w:val="ContItal"/>
                <w:rFonts w:ascii="Calibri" w:hAnsi="Calibri" w:asciiTheme="minorHAnsi" w:hAnsiTheme="minorHAnsi"/>
              </w:rPr>
              <w:t>nie</w:t>
            </w:r>
            <w:r>
              <w:rPr>
                <w:rFonts w:ascii="Calibri" w:hAnsi="Calibri" w:asciiTheme="minorHAnsi" w:hAnsiTheme="minorHAnsi"/>
              </w:rPr>
              <w:t xml:space="preserve"> z różnymi częściami mowy</w:t>
            </w:r>
          </w:p>
        </w:tc>
      </w:tr>
      <w:tr>
        <w:trPr>
          <w:trHeight w:val="60" w:hRule="atLeast"/>
        </w:trPr>
        <w:tc>
          <w:tcPr>
            <w:tcW w:w="13945" w:type="dxa"/>
            <w:gridSpan w:val="6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PLATabelagwkaTABELE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Rozdział 3. Małe filozofowanie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Co było pierwsze, jajko czy kura?... czyli przygoda z filozofią”. Isaac Bashevis Singer, </w:t>
            </w:r>
            <w:r>
              <w:rPr>
                <w:rStyle w:val="ContItal"/>
                <w:rFonts w:ascii="Calibri" w:hAnsi="Calibri" w:asciiTheme="minorHAnsi" w:hAnsiTheme="minorHAnsi"/>
              </w:rPr>
              <w:t>Dzień, w którym się zgubiłem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8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ogłoszenie na temat bohatera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rozmowę na temat usposobienia i zwyczajów bohatera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zajmuje się filozofia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zdarzeniach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bohaterowie mogą być charakteryzowani bezpośrednio lub pośrednio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tekście pytania o charakterze filozoficznym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porządkuje relacje na temat bohatera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cechy bohatera na podstawie charakterystyki pośredniej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pytania o charakterze filozoficznym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podsumowuje zdarzenia z tekstu za pomocą właściwego przysłowia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bohatera, wprowadzając elementy charakterystyki bezpośredniej i pośredniej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pytania dotyczące znaczenia i sensu twierdzeń filozoficznych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bezbłędne językowo ogłoszenie – oryginalne pod względem treści i stylu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własne stanowisko w związku z omawianym problemem, formułuje przemyślane, twórcze uwagi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Czy o tym śniło się filozofom?”. Powtórzenie wiadomości o wypowiedzeniach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różne typy wypowiedzeń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wypowiedzenia oznajmujące, rozkazujące, pytające w zależności od celu wypowiedzi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zdanie od wypowiedzenia bez osobowej formy czasownika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wypowiedzenie wykrzyknikowe służy podkreśleniu ekspresji wypowiedzi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równoważniki zdań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zdanie pojedyncze od zdania złożonego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odmianie wyrazów do tworzenia poprawnych wypowiedzeń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funkcjonalnie równoważniki zdań w swoich wypowiedziach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celowo wykorzystuje różne typy wypowiedzeń dla osiągnięcia zamierzonych efektów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budowie wypowiedzeń w interpretacji tekstów poetyckich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różnych typów wypowiedzeń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Bogactwo człowieka mierzy się rzeczami, z których on rezygnuje”. Michel Piquemal, </w:t>
            </w:r>
            <w:r>
              <w:rPr>
                <w:rStyle w:val="ContItal"/>
                <w:rFonts w:ascii="Calibri" w:hAnsi="Calibri" w:asciiTheme="minorHAnsi" w:hAnsiTheme="minorHAnsi"/>
              </w:rPr>
              <w:t>Drogocenna perła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streszcza historię przedstawioną w tekście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wypowiada swoje zdanie na temat wartości bogactwa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i nazywa uczucia bohatera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przysłowie oddające sens opowieści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niektóre cechy przypowieści w omawianym utworze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symboliczne znaczenie perły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uzasadnia swoje zdanie na temat bogactwa odpowiednio dobranymi argumentami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przesłanie utworu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cechy przypowieści w odniesieniu do tekstu o perle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własny punkt widzenia na temat wartości materialnych i niematerialnych, trafnie dobierając argumenty na poparcie swojego stanowiska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Kim był i czym się wsławił? Orzeczenie o tym prawi”. Orzeczenia czasownikowe i imienne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orzeczenie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funkcję orzeczenia w zdaniu pełni najczęściej czasownik w formie osobowej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orzeczenie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czasownikowe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orzeczenie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imienne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orzeczenie czasownikowe w zdaniu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 zbudowane jest orzeczenie imienne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orzeczenie imienne w zdaniu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rozpoznaje orzeczenia utworzone przez wyrazy typu </w:t>
            </w:r>
            <w:r>
              <w:rPr>
                <w:rStyle w:val="ContItal"/>
                <w:rFonts w:ascii="Calibri" w:hAnsi="Calibri" w:asciiTheme="minorHAnsi" w:hAnsiTheme="minorHAnsi"/>
              </w:rPr>
              <w:t>trzeba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można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należy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warto</w:t>
            </w:r>
            <w:r>
              <w:rPr>
                <w:rFonts w:ascii="Calibri" w:hAnsi="Calibri" w:asciiTheme="minorHAnsi" w:hAnsiTheme="minorHAnsi"/>
              </w:rPr>
              <w:t xml:space="preserve"> z towarzyszącym im bezokolicznikiem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nazywa części mowy występujące w funkcji orzecznika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funkcjonalnie i poprawnie używa orzeczenia czasownikowego, imiennego oraz orzeczenia z wyrazami typu </w:t>
            </w:r>
            <w:r>
              <w:rPr>
                <w:rStyle w:val="ContItal"/>
                <w:rFonts w:ascii="Calibri" w:hAnsi="Calibri" w:asciiTheme="minorHAnsi" w:hAnsiTheme="minorHAnsi"/>
              </w:rPr>
              <w:t>trzeba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można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należy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warto</w:t>
            </w:r>
            <w:r>
              <w:rPr>
                <w:rFonts w:ascii="Calibri" w:hAnsi="Calibri" w:asciiTheme="minorHAnsi" w:hAnsiTheme="minorHAnsi"/>
              </w:rPr>
              <w:t xml:space="preserve"> w zdaniu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wiedzę o różnych typach orzeczeń do tworzenia poprawnych językowo oraz stylistycznie tekstów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swobodnie wykorzystuje wiedzę na temat różnych typów orzeczeń oraz funkcji tych części zdania w wypowiedzeniach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Do «Czasu Snu», do początku początków”. Jan Parandowski </w:t>
            </w:r>
            <w:r>
              <w:rPr>
                <w:rStyle w:val="ContItal"/>
                <w:rFonts w:ascii="Calibri" w:hAnsi="Calibri" w:asciiTheme="minorHAnsi" w:hAnsiTheme="minorHAnsi"/>
              </w:rPr>
              <w:t>Narodziny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świata</w:t>
            </w:r>
            <w:r>
              <w:rPr>
                <w:rFonts w:ascii="Calibri" w:hAnsi="Calibri" w:asciiTheme="minorHAnsi" w:hAnsiTheme="minorHAnsi"/>
              </w:rPr>
              <w:t xml:space="preserve"> (fragmenty </w:t>
            </w:r>
            <w:r>
              <w:rPr>
                <w:rStyle w:val="ContItal"/>
                <w:rFonts w:ascii="Calibri" w:hAnsi="Calibri" w:asciiTheme="minorHAnsi" w:hAnsiTheme="minorHAnsi"/>
              </w:rPr>
              <w:t>Mitologii</w:t>
            </w:r>
            <w:r>
              <w:rPr>
                <w:rFonts w:ascii="Calibri" w:hAnsi="Calibri" w:asciiTheme="minorHAnsi" w:hAnsiTheme="minorHAnsi"/>
              </w:rPr>
              <w:t>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tekst i przypisy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treść mitu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imiona pierwszych bóstw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wyodrębnia etapy powstawania świata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powstaniu człowieka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powstaniu świata według mitologii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znaczenia frazeologizmów pochodzących z mitologii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walki bogów i określa ich emocje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frazeologizmów mitologicznych w zdaniach odnoszących się do współczesności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wypowiada się w roli Zeusa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interpretuje mit o czterech wiekach ludzkości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Na początku było słowo…” Stary Testament </w:t>
            </w:r>
            <w:r>
              <w:rPr>
                <w:rStyle w:val="ContItal"/>
                <w:rFonts w:ascii="Calibri" w:hAnsi="Calibri" w:asciiTheme="minorHAnsi" w:hAnsiTheme="minorHAnsi"/>
              </w:rPr>
              <w:t>Księga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Rodzaju</w:t>
            </w:r>
            <w:r>
              <w:rPr>
                <w:rFonts w:ascii="Calibri" w:hAnsi="Calibri" w:asciiTheme="minorHAnsi" w:hAnsiTheme="minorHAnsi"/>
              </w:rPr>
              <w:t xml:space="preserve"> (fragment)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tekst i przypisy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informacje o poszczególnych etapach stwarzania świata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nazywa stwarzane kolejno byty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świat stworzony przez Boga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porównuje mitologiczny i biblijny opis powstawania świata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sposób stwarzania świata przez Boga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cechy Boga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przywileje i obowiązki człowieka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różnice między mitologicznym i biblijnym stworzeniem świata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symboliczne znaczenie światła i ciemności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znaczenie słów: Bóg stworzył człowieka na swój obraz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podobieństwa między mitologicznym i biblijnym stworzenie świata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symboliczne znaczenie liczby siedem, korzysta ze słownika symboli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interpretuje znaczenie fresku Michała Anioła </w:t>
            </w:r>
            <w:r>
              <w:rPr>
                <w:rStyle w:val="ContItal"/>
                <w:rFonts w:ascii="Calibri" w:hAnsi="Calibri" w:asciiTheme="minorHAnsi" w:hAnsiTheme="minorHAnsi"/>
              </w:rPr>
              <w:t>Stworzenie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Adama</w:t>
            </w:r>
            <w:r>
              <w:rPr>
                <w:rFonts w:ascii="Calibri" w:hAnsi="Calibri" w:asciiTheme="minorHAnsi" w:hAnsiTheme="minorHAnsi"/>
              </w:rPr>
              <w:t xml:space="preserve"> i wskazuje jego związek z tekstem biblijnym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Szczęście do nas przybywa i podmioty odkrywa”. Rodzaje podmiotów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podmiot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podmiot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gramatyczny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podmiot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szeregowy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podmiot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towarzyszący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podmiot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logiczny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podmiot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domyślny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w funkcji podmiotu występują rzeczowniki oraz inne części mowy w funkcji rzeczownikowe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sytuacje, w których należy użyć podmiotu logicznego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rozumie funkcję stylistyczną podmiotu domyślnego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zdania bezpodmiotowe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różne typy podmiotów w zdaniach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i poprawnie używa różnych typów podmiotów w zdaniach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swobodnie wykorzystuje wiedzę na temat różnych typów podmiotów oraz funkcji tych części zdania w wypowiedzeniach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W sprawach najważniejszej wagi”. </w:t>
            </w:r>
            <w:r>
              <w:rPr>
                <w:rStyle w:val="Boldcont"/>
                <w:rFonts w:ascii="Calibri" w:hAnsi="Calibri" w:asciiTheme="minorHAnsi" w:hAnsiTheme="minorHAnsi"/>
              </w:rPr>
              <w:t>List oficjalny – rady dla piszących</w:t>
            </w:r>
            <w:r>
              <w:rPr>
                <w:rFonts w:ascii="Calibri" w:hAnsi="Calibri" w:asciiTheme="minorHAnsi" w:hAnsiTheme="minorHAnsi"/>
              </w:rPr>
              <w:t xml:space="preserve">. </w:t>
            </w:r>
            <w:r>
              <w:rPr>
                <w:rStyle w:val="ContItal"/>
                <w:rFonts w:ascii="Calibri" w:hAnsi="Calibri" w:asciiTheme="minorHAnsi" w:hAnsiTheme="minorHAnsi"/>
              </w:rPr>
              <w:t>Dekalog św. Franciszka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czyta </w:t>
            </w:r>
            <w:r>
              <w:rPr>
                <w:rStyle w:val="ContItal"/>
                <w:rFonts w:ascii="Calibri" w:hAnsi="Calibri" w:asciiTheme="minorHAnsi" w:hAnsiTheme="minorHAnsi"/>
              </w:rPr>
              <w:t>Dekalog św. Franciszka</w:t>
            </w:r>
            <w:r>
              <w:rPr>
                <w:rFonts w:ascii="Calibri" w:hAnsi="Calibri" w:asciiTheme="minorHAnsi" w:hAnsiTheme="minorHAnsi"/>
              </w:rPr>
              <w:t xml:space="preserve"> i analizuje jego treść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informacje o św. Franciszku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oficjalną i nieoficjalną sytuację komunikacyjną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budowę i wyznaczniki listu oficjalnego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 niewielkim wsparciu nauczyciela pisze list oficjalny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uogólnia treść zapisów kolejnych punktów </w:t>
            </w:r>
            <w:r>
              <w:rPr>
                <w:rStyle w:val="ContItal"/>
                <w:rFonts w:ascii="Calibri" w:hAnsi="Calibri" w:asciiTheme="minorHAnsi" w:hAnsiTheme="minorHAnsi"/>
              </w:rPr>
              <w:t>Dekalogu</w:t>
            </w:r>
            <w:r>
              <w:rPr>
                <w:rFonts w:ascii="Calibri" w:hAnsi="Calibri" w:asciiTheme="minorHAnsi" w:hAnsiTheme="minorHAnsi"/>
              </w:rPr>
              <w:t xml:space="preserve"> w formie tytułów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informacje o postaci świętego Franciszka w analizie dzieła malarskiego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w jakich sytuacjach komunikacyjnych używać języka oficjalnego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datę dzienną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list oficjalny, korzystając z rad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odbiorcę słów św. Franciszka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współczesne osoby kierujące się w życiu filozofią franciszkańską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język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oficjalny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język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nieoficjalny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budowę regulaminu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poprawny formalnie, językowo i stylistycznie list oficjalny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intencję wypowiedzi sformułowanej w formie dekalogu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współczesną rzeczywistość przez pryzmat filozofii franciszkańskiej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sformułowania charakterystyczne dla języka oficjalnego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zasady dotyczące zapisu informacji w punktach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zwięzły, poprawny językowo i stylistycznie list oficjalny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bezbłędny językowo oraz formalnie list oficjalny – oryginalny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Życie ze szczyptą fantazji”. Pisownia zakończeń -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i, </w:t>
            </w:r>
            <w:r>
              <w:rPr>
                <w:rFonts w:ascii="Calibri" w:hAnsi="Calibri" w:asciiTheme="minorHAnsi" w:hAnsiTheme="minorHAnsi"/>
              </w:rPr>
              <w:t>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zakończeń -</w:t>
            </w:r>
            <w:r>
              <w:rPr>
                <w:rStyle w:val="ContItal"/>
                <w:rFonts w:ascii="Calibri" w:hAnsi="Calibri" w:asciiTheme="minorHAnsi" w:hAnsiTheme="minorHAnsi"/>
              </w:rPr>
              <w:t>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ii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ji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 sali muzeum piękne trofeum”. Przydawki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przydawki wyrażone przymiotnikami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składniową przydawki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buduje poprawne związki wyrazowe z przydawkami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jakimi częściami mowy może być wyrażona przydawka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przydawki wyrażone różnymi częściami mowy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rozumie zależność szyku przydawki i jej znaczenia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celowo i funkcjonalnie wykorzystuje przydawki w swoich wypowiedziach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różnorodnych przydawek w opisie dzieła sztuki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swobodnie wykorzystuje wiedzę na temat przydawek oraz funkcji tych części zdania w wypowiedzeniach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O prawdzie kilka słów prawdy”. Jan Twardowski, </w:t>
            </w:r>
            <w:r>
              <w:rPr>
                <w:rStyle w:val="ContItal"/>
                <w:rFonts w:ascii="Calibri" w:hAnsi="Calibri" w:asciiTheme="minorHAnsi" w:hAnsiTheme="minorHAnsi"/>
              </w:rPr>
              <w:t>Prawda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wypowiada się na temat tekstu, omawia wrażenia czytelnicze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że prawda jest uniwersalną wartością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wyodrębnia różne prawdy przywołane w wierszu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frazeologizmów </w:t>
              <w:br/>
              <w:t xml:space="preserve">ze słowem </w:t>
            </w:r>
            <w:r>
              <w:rPr>
                <w:rStyle w:val="ContItal"/>
                <w:rFonts w:ascii="Calibri" w:hAnsi="Calibri" w:asciiTheme="minorHAnsi" w:hAnsiTheme="minorHAnsi"/>
              </w:rPr>
              <w:t>prawda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środki stylistyczne użyte do opisu prawdy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metaforyczne porównanie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rozważa znaczenie wartości prawdy w stosunkach międzyludzkich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różne typy prawdy z wiersza za pomocą bliskoznacznych określeń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sytuacje życiowe, które można skomentować słowami z wiersza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słowa </w:t>
            </w:r>
            <w:r>
              <w:rPr>
                <w:rStyle w:val="ContItal"/>
                <w:rFonts w:ascii="Calibri" w:hAnsi="Calibri" w:asciiTheme="minorHAnsi" w:hAnsiTheme="minorHAnsi"/>
              </w:rPr>
              <w:t>dogmat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własne stanowisko w związku z omawianym problemem, formułuje przemyślane, twórcze uwagi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bezbłędne językowo opowiadanie  – oryginalne pod względem treści i stylu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Z kim walczyli? Przeciw komu?</w:t>
            </w:r>
          </w:p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Przyjrzyj się im po kryjomu”. Dopełnienia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dopełnienia wyrażone rzeczownikami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składniową dopełnienia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buduje poprawne związki wyrazowe z dopełnieniami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jakimi częściami mowy mogą być wyrażone dopełnienia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dopełnienia wyrażone różnymi częściami mowy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rozumie zależność między stroną czynną i bierną czasownika a funkcją dopełnienia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dopełnienia wyrażone czasownikiem w bezokoliczniku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formę dopełnienia w zdaniach twierdzących i przeczących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celowo i funkcjonalnie wykorzystuje dopełnienia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swobodnie wykorzystuje wiedzę na temat dopełnień oraz funkcji tych części zdania w wypowiedzeniach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Różne miejsca odwiedzamy i atrakcje przedstawiamy”. Rodzaje okoliczników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okoliczniki czasu, miejsca i sposobu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składniową okoliczników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buduje poprawne związki wyrazowe z okolicznikami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jakimi częściami mowy mogą być wyrażone okoliczniki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zdaniu okoliczniki celu i przyczyny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nazywa części mowy, którymi wyrażone są okoliczniki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okoliczników różnego typu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swobodnie wykorzystuje wiedzę na temat różnych typów okoliczników oraz funkcji tych części zdania w wypowiedzeniach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Teatromania receptą na zdania”. Analiza zdania pojedynczego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funkcje składniowe wyrazów użytych w wypowiedzeniach (</w:t>
            </w:r>
            <w:r>
              <w:rPr>
                <w:rStyle w:val="ContItal"/>
                <w:rFonts w:ascii="Calibri" w:hAnsi="Calibri" w:asciiTheme="minorHAnsi" w:hAnsiTheme="minorHAnsi"/>
              </w:rPr>
              <w:t>podmiot, orzeczenie, przydawka, dopełnienie, okolicznik</w:t>
            </w:r>
            <w:r>
              <w:rPr>
                <w:rFonts w:ascii="Calibri" w:hAnsi="Calibri" w:asciiTheme="minorHAnsi" w:hAnsiTheme="minorHAnsi"/>
              </w:rPr>
              <w:t>)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na wykresie zależności logiczne między wyrazami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związkach wyrazowych wyrazy określane i określające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odpowiadają wyrazy określające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związki logiczne między wyrazami, wykorzystując odpowiednie schematy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pojęć </w:t>
            </w:r>
            <w:r>
              <w:rPr>
                <w:rStyle w:val="ContItal"/>
                <w:rFonts w:ascii="Calibri" w:hAnsi="Calibri" w:asciiTheme="minorHAnsi" w:hAnsiTheme="minorHAnsi"/>
              </w:rPr>
              <w:t>podmiot, orzeczenie, przydawka, okolicznik, dopełnienie</w:t>
            </w:r>
            <w:r>
              <w:rPr>
                <w:rFonts w:ascii="Calibri" w:hAnsi="Calibri" w:asciiTheme="minorHAnsi" w:hAnsiTheme="minorHAnsi"/>
              </w:rPr>
              <w:t xml:space="preserve"> podczas analizy składniowej zdania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związki wyrazowe i strukturę zdania, wykorzystując odpowiednie schematy i notatki graficzne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funkcjonalnie nazw wszystkich części zdania podczas jego analizy składniowej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wiedzę na temat związków wyrazowych w zdaniu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wskazówki ułatwiające innym uczniom analizę budowy zdania pojedynczego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Na ekranie – zdanie”. Zdania podrzędnie złożone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złożone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ze zdań pojedynczych tworzy zdania podrzędnie złożone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złożone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odpowiadają zdania podrzędne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podrzędnie złożonych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odpowiednio do przyjętego celu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podrzędnie złożone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Melomani są wzywani”. Zdania współrzędnie i podrzędnie złożone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zdania współrzędnie złożone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najczęściej używane spójniki w zdaniach współrzędnie złożonych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zdania podrzędnie złożone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cztery typy zdań złożonych: łączne, rozłączne, przeciwstawne i wynikowe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treści przekazywane przez zdania współrzędnie złożone różnego typu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sposób łączenia zdań składowych w zdaniu złożonym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zależności między zdaniami składowymi w zdaniach współrzędnie złożonych, używając wykresów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zależności między zdaniami składowymi w zdaniach podrzędnie złożonych, używając wykresów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złożonych różnego typu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złożone na zdania pojedyncze odpowiednio do przyjętego celu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współrzędnie i podrzędnie złożone różnego typu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zdania złożone zgodnie z zasadami interpunkcji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różnych typów zdań złożonych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Osobę, którą lubił, poślubił…” Zdanie podrzędne przydawkowe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przydawkowe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zdanie złożone z podrzędnym przydawkowym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8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przydawkowe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 zdanie podrzędne przydawkowe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zdania podrzędne przydawkowe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złożonych z podrzędnym przydawkowym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z podrzędnym przydawkowym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podrzędne przydawkowe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z podrzędnym przydawkowym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Co o tym sądzisz? Jakie masz zdanie? Zróbmy wstępne rozpoznanie”. Zdania dopełnieniowe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dopełnieniowe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zdanie złożone z podrzędnym dopełnieniowym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dopełnieniowe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 zdanie podrzędne dopełnieniowe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zdania podrzędne dopełnieniowe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złożonych z podrzędnym dopełnieniowym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z podrzędnym dopełnieniowym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podrzędne dopełnieniowe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z podrzędnym dopełnieniowym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 odległym świecie wiedzę znajdziecie”. Zdania podrzędne okolicznikowe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okolicznikowe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rodzaje zdań okolicznikowych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zdanie złożone z podrzędnym okolicznikowym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rodzaje zdań podrzędnych okolicznikowych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okolicznikowe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odpowiadają zdania podrzędne okolicznikowe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nazywa rodzaje zdań podrzędnych okolicznikowych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zdania podrzędne okolicznikowe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złożonych z podrzędnym okolicznikowym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z podrzędnym okolicznikowym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różne rodzaje zdań podrzędnych okolicznikowych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z podrzędnym okolicznikowym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Przysłowie ci podpowie”. Zdanie podrzędne podmiotowe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podmiotowe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zdanie złożone z podrzędnym podmiotowym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podmiotowe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 zdanie podrzędne podmiotowe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zdania podrzędne podmiotowe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złożonych z podrzędnym podmiotowym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z podrzędnym podmiotowym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podrzędne podmiotowe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z podrzędnym podmiotowym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Jest taki, że aż dech zapiera…”, Zdanie podrzędne orzecznikowe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orzecznikowe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zdanie złożone z podrzędnym orzecznikowym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zdanie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podrzędne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orzecznikowe</w:t>
            </w:r>
            <w:r>
              <w:rPr>
                <w:rFonts w:ascii="Calibri" w:hAnsi="Calibri" w:asciiTheme="minorHAnsi" w:hAnsiTheme="minorHAnsi"/>
              </w:rPr>
              <w:t xml:space="preserve"> na przykładach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pytania, na które odpowiada zdanie podrzędne orzecznikowe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zdania podrzędne orzecznikowe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interpunkcji dotyczące łączenia zdań składowych w zdaniach złożonych z podrzędnym orzecznikowym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przekształca zdania pojedyncze na zdania podrzędnie złożone z podrzędnym orzecznikowym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tworzy zdania podrzędne orzecznikowe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zdań podrzędnie złożonych z podrzędnym orzecznikowym w swoich wypowiedziach ustnych i pisemnych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I łaciate, i kudłate, pręgowane i skrzydlate...”. Zasady użycia znaków interpunkcyjnych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funkcjonalnie kropkę, znak zapytania i wykrzyknik na końcu wypowiedzeń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dotyczące użycia przecinka w zdaniu pojedynczym oraz złożonym i stara się je stosować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w zakresie użycia dwukropka, nawiasu i cudzysłowu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poznane zasady użycia przecinka w zdaniu pojedynczym i złożonym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stara się stosować zasady użycia dwukropka, nawiasu i cudzysłowu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stawia przecinki w zdaniach pojedynczych i złożonych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użycia dwukropka, nawiasu i cudzysłowu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używa dwukropka, nawiasu i cudzysłowu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wykorzystuje w swoich wypowiedziach ustnych i pisemnych wiedzę na temat funkcji znaków interpunkcyjnych na końcu wypowiedzeń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 swoich wypowiedziach pisemnych wiedzę na temat różnych funkcji nawiasu, dwukropka i cudzysłowu</w:t>
            </w:r>
          </w:p>
          <w:p>
            <w:pPr>
              <w:pStyle w:val="PLATabelatekstbombkaTABELE"/>
              <w:numPr>
                <w:ilvl w:val="0"/>
                <w:numId w:val="3"/>
              </w:numPr>
              <w:tabs>
                <w:tab w:val="clear" w:pos="227"/>
                <w:tab w:val="clear" w:pos="255"/>
                <w:tab w:val="left" w:pos="274" w:leader="none"/>
              </w:tabs>
              <w:spacing w:before="0" w:after="0"/>
              <w:ind w:hanging="238" w:left="239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w swoich wypowiedziach pisemnych wiedzę na temat użycia przecinków w zdaniach pojedynczych i złożonych</w:t>
            </w:r>
          </w:p>
        </w:tc>
      </w:tr>
      <w:tr>
        <w:trPr>
          <w:trHeight w:val="60" w:hRule="atLeast"/>
        </w:trPr>
        <w:tc>
          <w:tcPr>
            <w:tcW w:w="13945" w:type="dxa"/>
            <w:gridSpan w:val="6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PLATabelagwkaTABELE"/>
              <w:tabs>
                <w:tab w:val="clear" w:pos="397"/>
                <w:tab w:val="left" w:pos="274" w:leader="none"/>
              </w:tabs>
              <w:ind w:hanging="23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Rozdział 4. Piękno uchwycone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Pomiędzy nocą a dniem, pomiędzy jawą a snem”. Jerzy Harasymowicz </w:t>
            </w:r>
            <w:r>
              <w:rPr>
                <w:rStyle w:val="ContItal"/>
                <w:rFonts w:ascii="Calibri" w:hAnsi="Calibri" w:asciiTheme="minorHAnsi" w:hAnsiTheme="minorHAnsi"/>
              </w:rPr>
              <w:t>W marcu nad ranem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epitety z 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porównania dotyczące zwierząt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obraz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poetycki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elementy krajobrazu z 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przenośnie mające charakter ożywienia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cechy obrazu poetyckiego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nadaje tytuły kolejnym zwrotkom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znaczenie przenośni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rozumie wpływ środków językowych na charakter obrazu poetyckiego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wybiera epitety najpełniej oddające istotę opisywanych obiektów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podpisuje ilustracje trafnie dobranymi metaforami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obraz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poetycki</w:t>
            </w:r>
            <w:r>
              <w:rPr>
                <w:rFonts w:ascii="Calibri" w:hAnsi="Calibri" w:asciiTheme="minorHAnsi" w:hAnsiTheme="minorHAnsi"/>
              </w:rPr>
              <w:t xml:space="preserve"> w odniesieniu do omawianego tekstu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tekst na poziomie metaforycznym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różnych środków stylistycznych podczas analizy i interpretacji wiersza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Wkroczyć w językowy świat ze słownikiem za pan brat”. Słownik poprawnej polszczyzny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samodzielnie korzysta z informacji zawartych w słowniku ortograficznym, słowniku języka polskiego oraz wyrazów bliskoznacznych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słownika poprawnej polszczyzny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wyrazów obcych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budowę słownika poprawnej polszczyzny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hasła w słowniku poprawnej polszczyzny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poprawnej polszczyzny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treści słownikowe do wykonania ćwiczeń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 różnych typów słowników – odpowiednio do potrzeb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sprawnie posługuje się słownikiem poprawnej polszczyzny, korzystając swobodnie ze skrótów, odsyłaczy i innych informacji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Oryginalne obrazy malarza oryginała”.  Bożena Fabiani </w:t>
            </w:r>
            <w:r>
              <w:rPr>
                <w:rStyle w:val="ContItal"/>
                <w:rFonts w:ascii="Calibri" w:hAnsi="Calibri" w:asciiTheme="minorHAnsi" w:hAnsiTheme="minorHAnsi"/>
              </w:rPr>
              <w:t>Moje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gawędy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o sztuce </w:t>
            </w:r>
            <w:r>
              <w:rPr>
                <w:rFonts w:ascii="Calibri" w:hAnsi="Calibri"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zaznacza na osi czasu okres życia artysty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nazywa swoje reakcje odbiorcze dotyczące dzieł malarskich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 tekście zgrubienia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informacje pozwalające naszkicować postać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z tekstu fakty dotyczące życia i twórczości malarza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swoją opinię na temat prezentowanych dzieł malarskich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jaka jest funkcja zgrubień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przekształca tekst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stanowisko autorki wobec dzieł malarza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swoje zdanie na temat opinii o dziełach malarza zaprezentowanej w tekście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omawia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zgrubienie</w:t>
            </w:r>
            <w:r>
              <w:rPr>
                <w:rFonts w:ascii="Calibri" w:hAnsi="Calibri" w:asciiTheme="minorHAnsi" w:hAnsiTheme="minorHAnsi"/>
              </w:rPr>
              <w:t>, odwołując się do przykładów z tekstu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elementy karykaturalne w dziele malarskim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tekście wyrazy oceniające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używa ze zrozumieniem wyrazów </w:t>
            </w:r>
            <w:r>
              <w:rPr>
                <w:rStyle w:val="ContItal"/>
                <w:rFonts w:ascii="Calibri" w:hAnsi="Calibri" w:asciiTheme="minorHAnsi" w:hAnsiTheme="minorHAnsi"/>
              </w:rPr>
              <w:t>subiektywny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obiektywny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pejoratywny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z tekstu słowa wyrażające negatywne emocje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dzieła sztuki, trafnie dobierając argumenty na poparcie swojego stanowiska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na podstawie informacji w przypisach funkcje karykatury i groteski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umiejętności językowe oraz wiedzę na temat różnych form ekspresji słownej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Do ćwiczenia języka dobra jest fonetyka”. Powtórzenie wiadomości o głoskach i literach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dzieli wyrazy na głoski i litery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znajomość alfabetu w praktyce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spółgłoski od samogłosek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wyrazy dźwiękonaśladowcze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przykłady wyrazów o różnej liczbie liter i głosek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spółgłoski dźwięczne i bezdźwięczne oraz twarde i miękkie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prawidłowo oznacza większość głosek miękkich, dźwięcznych i bezdźwięcznych w wyrazach użytych w ćwiczeniach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wyrazy z podanymi grupami samogłosek i spółgłosek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liter i głosek w swoich wypowiedziach ustnych i pisemnych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inne formy wyrazu lub wyrazy pokrewne dla uzasadnienia pisowni głosek dźwięcznych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swobodnie i twórczo wykorzystuje posiadaną wiedzę na temat głosek i liter w różnych sytuacjach problemowych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Czarodzieje pędzla i pióra”. </w:t>
            </w:r>
            <w:r>
              <w:rPr>
                <w:rStyle w:val="Boldcont"/>
                <w:rFonts w:ascii="Calibri" w:hAnsi="Calibri" w:asciiTheme="minorHAnsi" w:hAnsiTheme="minorHAnsi"/>
              </w:rPr>
              <w:t>Rady dla opisujących obraz</w:t>
            </w:r>
            <w:r>
              <w:rPr>
                <w:rFonts w:ascii="Calibri" w:hAnsi="Calibri" w:asciiTheme="minorHAnsi" w:hAnsiTheme="minorHAnsi"/>
              </w:rPr>
              <w:t>. Paul Cézanne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 Martwa natura z jabłkami i pomarańczami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ogląda uważnie reprodukcje obrazów zamieszczone w podręczniku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co przedstawia martwa natura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podstawowe informacje na temat obrazu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 niewielkim wsparciu nauczyciela redaguje opis obrazu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i nazywa najbardziej widoczne elementy obrazów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dzieła malarskiego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opis obrazu, korzystając z rad w podręczniku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elementy kompozycji nawiązujące do kształtu wybranych brył geometrycznych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ze zrozumieniem sformułowań dotyczących techniki malarskiej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opis obrazu, stosując różnorodne środki językowe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porównuje elementy obrazu ukazane w technice malarskiej i fotograficznej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wypowiedź w funkcji perswazyjnej, zachęcającą do zakupu dzieła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rozbudowany, poprawny kompozycyjnie, językowo i stylistycznie opis obrazu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bezbłędny językowo opis krajobrazu – oryginalny pod względem treści i stylu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swobodnie i funkcjonalnie posługuje się w swoich wypowiedziach ustnych i pisemnych zróżnicowanym słownictwem o funkcji oceniającej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Słowem malowane”. Maria Pawlikowska-</w:t>
              <w:br/>
              <w:t xml:space="preserve">-Jasnorzewska </w:t>
            </w:r>
            <w:r>
              <w:rPr>
                <w:rStyle w:val="ContItal"/>
                <w:rFonts w:ascii="Calibri" w:hAnsi="Calibri" w:asciiTheme="minorHAnsi" w:hAnsiTheme="minorHAnsi"/>
              </w:rPr>
              <w:t>Olejne jabłka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wierszu epitety oddziałujące na zmysł wzroku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sytuację liryczną w wierszu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zaproszenie na wernisaż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utworze wyrazy związane tematycznie z malarstwem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emocje osoby mówiącej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funkcję uosobień użytych w wierszu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przyporządkowuje różne środki wyrazu do właściwych dziedzin sztuki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odczytuje znaczenie przenośnych określeń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porównuje dzieło poetyckie z malarskim, wskazuje podobieństwa i różnice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tekst na poziomie metaforycznym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różnych środków stylistycznych podczas analizy i interpretacji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w oryginalny sposób różnice między różnymi tekstami kultury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Miauczy, świszczy i zgrzyta? Na wesoło o tym, co w domu słychać”. Oznaczanie głosek miękkich, dźwięcznych i bezdźwięcznych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ze spółgłoskami miękkimi, dźwięcznymi i bezdźwięcznymi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oznaczania spółgłosek miękkich, dźwięcznych i bezdźwięcznych, stara się je stosować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oznaczania spółgłosek miękkich, dźwięcznych i bezdźwięcznych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oznacza większość głosek miękkich, dźwięcznych i bezdźwięcznych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oznacza wszystkie głoski miękkie, dźwięczne i bezdźwięczne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oznaczania głosek miękkich, dźwięcznych i bezdźwięcznych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Dźwięki, brzdęki, komfort maleńki”. Głoski ustne i nosowe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głoski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ustne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głoski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nosowe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przykłady głosek ustnych i nosowych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głoski ustne od nosowych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większość wyrazów zawierających głoski ustne i nosowe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głosek ustnych i nosowych w swoich wypowiedziach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swobodnie i twórczo wykorzystuje posiadaną wiedzę na temat głosek ustnych i nosowych w różnych sytuacjach problemowych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Sensacje i komplikacje”. Pisownia połączeń wyrazowych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wyszukuje wyrazy z połączeniami literowymi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dostrzega trudności ortograficzne w zakresie pisowni połączeń literowych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zasady dotyczące pisowni połączeń literowych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om, </w:t>
            </w:r>
            <w:r>
              <w:rPr>
                <w:rFonts w:ascii="Calibri" w:hAnsi="Calibri" w:asciiTheme="minorHAnsi" w:hAnsiTheme="minorHAnsi"/>
              </w:rPr>
              <w:t>stara się je stosować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stosuje zasady pisowni połączeń literowych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poprawnie zapisuje połączenia literowe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przedstawia oryginalne sposoby (np. zagadki, gry, infografiki) zapamiętania zapisu poznanych wyrazów z trudnością ortograficzną w zakresie pisowni połączeń literowych </w:t>
            </w:r>
            <w:r>
              <w:rPr>
                <w:rStyle w:val="ContItal"/>
                <w:rFonts w:ascii="Calibri" w:hAnsi="Calibri" w:asciiTheme="minorHAnsi" w:hAnsiTheme="minorHAnsi"/>
              </w:rPr>
              <w:t>en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on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Impresja na temat wdzięku”. Tadeusz Kubiak </w:t>
            </w:r>
            <w:r>
              <w:rPr>
                <w:rStyle w:val="ContItal"/>
                <w:rFonts w:ascii="Calibri" w:hAnsi="Calibri" w:asciiTheme="minorHAnsi" w:hAnsiTheme="minorHAnsi"/>
              </w:rPr>
              <w:t>W stroju z mgły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wrażenia czytelnicze po lekturze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w wierszu nawiązanie do innego utworu poetyckiego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ogląda uważnie reprodukcje obrazów Edwarda Degasa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jakie utwory zalicza się do liryki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sytuację przedstawioną w wierszu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obraz, do którego mogą nawiązywać słowa wiersza i uzasadnia swój wybór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na czym polega przerzutnia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nastrój utworu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środki poetyckie użyte w opisie tancerki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obraz z punktu widzenia młodego odbiorcy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przerzutnie w tekście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omawia rymy w wierszu, objaśnia, na czym polega ich oryginalność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znaczenie metafory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obraz z punktu widzenia przewodnika muzealnego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skojarzenia wywołane środkami poetyckimi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wpływ przerzutni na rytm utworu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tekst na poziomie metaforycznym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różnych środków stylistycznych podczas analizy i interpretacji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wypowiada się na temat tekstu, swobodnie odwołując się do kontekstów kulturowych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Żyją jak pies z kotem czy gruchają jak gołąbki”. Pisownia zakończeniami</w:t>
            </w:r>
          </w:p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-</w:t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wyszukuje wyrazy z zakończeniami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 xml:space="preserve">, </w:t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0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ortograficzne do poprawnego zapisu wyrazów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0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większość wyrazów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0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zapisuje poprawnie wszystkie wyrazy z zakończeniami -</w:t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0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  <w:r>
              <w:rPr>
                <w:rFonts w:ascii="Calibri" w:hAnsi="Calibri" w:asciiTheme="minorHAnsi" w:hAnsiTheme="minorHAnsi"/>
              </w:rPr>
              <w:t xml:space="preserve">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zakończeń -</w:t>
            </w:r>
            <w:r>
              <w:rPr>
                <w:rStyle w:val="ContItal"/>
                <w:rFonts w:ascii="Calibri" w:hAnsi="Calibri" w:asciiTheme="minorHAnsi" w:hAnsiTheme="minorHAnsi"/>
              </w:rPr>
              <w:t>ę</w:t>
            </w:r>
            <w:r>
              <w:rPr>
                <w:rFonts w:ascii="Calibri" w:hAnsi="Calibri" w:asciiTheme="minorHAnsi" w:hAnsiTheme="minorHAnsi"/>
              </w:rPr>
              <w:t>,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0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noBreakHyphen/>
            </w:r>
            <w:r>
              <w:rPr>
                <w:rStyle w:val="ContItal"/>
                <w:rFonts w:ascii="Calibri" w:hAnsi="Calibri" w:asciiTheme="minorHAnsi" w:hAnsiTheme="minorHAnsi"/>
              </w:rPr>
              <w:t>em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ą</w:t>
            </w:r>
            <w:r>
              <w:rPr>
                <w:rFonts w:ascii="Calibri" w:hAnsi="Calibri" w:asciiTheme="minorHAnsi" w:hAnsiTheme="minorHAnsi"/>
              </w:rPr>
              <w:t>, -</w:t>
            </w:r>
            <w:r>
              <w:rPr>
                <w:rStyle w:val="ContItal"/>
                <w:rFonts w:ascii="Calibri" w:hAnsi="Calibri" w:asciiTheme="minorHAnsi" w:hAnsiTheme="minorHAnsi"/>
              </w:rPr>
              <w:t>om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Mazur z przytupem miał wzięcie, kilka słów o akcencie”. Akcent wyrazowy i zdaniowy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dzieli wyraz na sylaby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prawidłowo akcentuje wyrazy ze stałym akcentem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jest akcent wyrazowy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funkcję akcentu zdaniowego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prawidłowo akcentuje większość wyrazów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w wypowiedzi właściwą intonację zdaniową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prawidłowo akcentuje wyrazy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używa akcentu zdaniowego do wyeksponowania znaczeń wypowiedzi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świadomie i swobodnie stosuje wiedzę na temat akcentu wyrazowego i zdaniowego w swoich wypowiedziach ustnych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Lubię popatrzeć sobie na czas, co gdzieś już pobiegł…”. Joanna Pollakówna </w:t>
            </w:r>
            <w:r>
              <w:rPr>
                <w:rStyle w:val="ContItal"/>
                <w:rFonts w:ascii="Calibri" w:hAnsi="Calibri" w:asciiTheme="minorHAnsi" w:hAnsiTheme="minorHAnsi"/>
              </w:rPr>
              <w:t>Stare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fotografie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zdjęcie stanowiące najlepszą ilustrację tekstu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wymyśla i zapisuje dialog, który mogły prowadzić bohaterki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pytania retorycznego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pojęcie sytuacji lirycznej</w:t>
            </w:r>
          </w:p>
          <w:p>
            <w:pPr>
              <w:pStyle w:val="PLATabelatekstbombkaTABELE"/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okoliczności wypowiedzi osoby mówiącej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nastrój bohaterek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ustala, czego dotyczą pytania postawione w utworze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przytacza przenośnie obrazujące upływ czasu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fotografii jako dzieła sztuki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odpowiada na pytania z tekstu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elementy istotne podczas fotografowania artystycznego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pojęcie sytuacji lirycznej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refleksje związane z wierszem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artystyczną kreację w fotografii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retoryczny charakter pytań z tekstu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tekst na poziomie metaforycznym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wykorzystuje wiedzę na temat różnych środków stylistycznych podczas analizy i interpretacji wiersza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fotografii jako dziedziny sztuki, trafnie dobierając argumenty na poparcie swojego stanowiska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Jajko z bajkową niespodzianką”. Andrew Fusek Peters,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Agenci na deskorolkach. Nie byle co! </w:t>
            </w:r>
            <w:r>
              <w:rPr>
                <w:rFonts w:ascii="Calibri" w:hAnsi="Calibri" w:asciiTheme="minorHAnsi" w:hAnsiTheme="minorHAnsi"/>
              </w:rPr>
              <w:t>(fragment)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ogląda zdjęcie Jajka Konwaliowego i czyta informacje na temat jego twórcy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wszystkie rzeczowniki nazywające klejnot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relacjonuje zdarzenia dotyczące kradzieży klejnotu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cechy powieści sensacyjnej i kryminalnej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Jajko Konwaliowe przedstawione na ilustracji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rozumie, że słowa mogą wyrażać emocjonalny stosunek mówiącego do opisywanych rzeczy, czynności itp.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bohaterów tekstu na podstawie wyrażeń omownych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objaśnia, w jaki sposób oszukano przestępcę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w opisie przedmiotu informacje z tekstu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określa, które rzeczowniki z tekstu mają pozytywne, a które negatywne znaczenie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informacje pochodzące spoza zamieszczonego fragmentu tekstu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skuteczności działania bohaterów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uzasadnia, dlaczego jajko Fabergé uznaje się za dzieło sztuki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nacechowanie dodatnie i ujemne wyrazów, wskazuje znaczenia neutralne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motywy działania wybranych bohaterów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i omawia elementy humorystyczne w tekście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bezbłędny językowo opis przedmiotu – oryginalny pod względem treści i stylu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stosuje słownictwo nacechowane emocjonalnie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Rozbite sejfy, skradzione dzieła”. Pisownia przedrostków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zawierające przedrostki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ortograficzne w zakresie pisowni przedrostków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dotyczące pisowni przedrostków i stara się je stosować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pisowni przedrostków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przedrostki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przedrostków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Muzyka słowami zagrana”. Adam Mickiewicz Pan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Tadeusz – Księga IV </w:t>
            </w:r>
            <w:r>
              <w:rPr>
                <w:rFonts w:ascii="Calibri" w:hAnsi="Calibri"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tekst i przypisy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bohaterów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słowa pełniące funkcję refrenu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zapoznaje się z pojęciami: </w:t>
            </w:r>
            <w:r>
              <w:rPr>
                <w:rStyle w:val="ContItal"/>
                <w:rFonts w:ascii="Calibri" w:hAnsi="Calibri" w:asciiTheme="minorHAnsi" w:hAnsiTheme="minorHAnsi"/>
              </w:rPr>
              <w:t>instrumentacja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głoskowa</w:t>
            </w:r>
            <w:r>
              <w:rPr>
                <w:rFonts w:ascii="Calibri" w:hAnsi="Calibri" w:asciiTheme="minorHAnsi" w:hAnsiTheme="minorHAnsi"/>
              </w:rPr>
              <w:t xml:space="preserve">, </w:t>
            </w:r>
            <w:r>
              <w:rPr>
                <w:rStyle w:val="ContItal"/>
                <w:rFonts w:ascii="Calibri" w:hAnsi="Calibri" w:asciiTheme="minorHAnsi" w:hAnsiTheme="minorHAnsi"/>
              </w:rPr>
              <w:t>wyliczenie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relacjonuje treść fragmentu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Wojskiego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wyrazy dźwiękonaśladowcze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instrument Wojskiego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 tekście potrzebne informacje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charakteryzuje Wojskiego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instrumentację głoskową i wyliczenie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środki językowe służące do opisu gry na rogu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sytuację ukazaną we fragmencie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umiejętności Wojskiego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funkcje środków stylistycznych użytych we fragmencie epopei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wzorcowo prezentuje tekst głosowo, uwzględniając przerzutnie</w:t>
            </w:r>
          </w:p>
          <w:p>
            <w:pPr>
              <w:pStyle w:val="PLATabelatekstbombkaTABELE"/>
              <w:numPr>
                <w:ilvl w:val="0"/>
                <w:numId w:val="4"/>
              </w:numPr>
              <w:tabs>
                <w:tab w:val="clear" w:pos="227"/>
                <w:tab w:val="clear" w:pos="255"/>
                <w:tab w:val="left" w:pos="274" w:leader="none"/>
              </w:tabs>
              <w:ind w:hanging="238" w:left="32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interpretuje tekst, wykorzystując wnioski z analizy utworu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Pod piracką banderą”. Robert Louis Stevenson, </w:t>
            </w:r>
            <w:r>
              <w:rPr>
                <w:rStyle w:val="ContItal"/>
                <w:rFonts w:ascii="Calibri" w:hAnsi="Calibri" w:asciiTheme="minorHAnsi" w:hAnsiTheme="minorHAnsi"/>
              </w:rPr>
              <w:t>Wyspa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skarbów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prawdę i fałsz w wypowiedziach dotyczących treści tekstu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Wyspę Skarbów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krótki list w imieniu kapitana statku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co jest tematem powieści przygodowej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typ narratora występującego we fragmencie powieści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nadaje tytuły wydzielonym częściom tekstu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wyjaśnia, jakie wrażenie wywarła Wyspa Skarbów na bohaterach tekstu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wzbogaca treść listu o relację z wydarzeń rozgrywających się u brzegów wyspy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identyfikuje utwór jako powieść przygodową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sporządza na podstawie tekstu mapę Wyspy Skarbów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wymyśla ofertę atrakcji turystycznych Wyspy Skarbów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prezentuje bohatera w formie zapisów na karcie postaci gry komputerowej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charakteryzują się utwory zaliczane do epiki</w:t>
            </w:r>
          </w:p>
        </w:tc>
        <w:tc>
          <w:tcPr>
            <w:tcW w:w="23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podaje różne znaczenia słowa </w:t>
            </w:r>
            <w:r>
              <w:rPr>
                <w:rStyle w:val="ContItal"/>
                <w:rFonts w:ascii="Calibri" w:hAnsi="Calibri" w:asciiTheme="minorHAnsi" w:hAnsiTheme="minorHAnsi"/>
              </w:rPr>
              <w:t>skarb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oczekiwania bohaterów związane z wizytą na wyspie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emocje i uczucia jednego z bohaterów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ocenia akcję utworu i uzasadnia swoje zdanie</w:t>
            </w:r>
          </w:p>
        </w:tc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swobodnie i funkcjonalnie posługuje się związkami frazeologicznymi w opisie emocji bohatera utworu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wykonuje oryginalny pod względem treści plakat odnoszący się do problemu piractwa internetowego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opracowuje prezentację na temat motywu poszukiwania skarbów, cechującą się oryginalnością formy i bogactwem treści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Wielkie bitwy, zwycięscy dowódcy”. Pisownia przyrostków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wyszukuje wyrazy zawierające przyrostki w zestawie ortogramów zawartych w ćwiczeniach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trudności ortograficzne w zakresie pisowni przyrostków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korzysta ze słownika ortograficznego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zasady dotyczące pisowni przyrostków i stara się je stosować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stosuje zasady pisowni przyrostków w zestawie ortogramów zawartych w ćwiczeniach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poprawnie zapisuje przyrostki w zestawie ortogramów zawartych w ćwiczeniach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oryginalne sposoby (np. zagadki, gry, infografiki) zapamiętania zapisu poznanych wyrazów z trudnością ortograficzną w zakresie pisowni przyrostków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Ciemna i jasna strona Mocy”. George Lucas, </w:t>
            </w:r>
            <w:r>
              <w:rPr>
                <w:rStyle w:val="ContItal"/>
                <w:rFonts w:ascii="Calibri" w:hAnsi="Calibri" w:asciiTheme="minorHAnsi" w:hAnsiTheme="minorHAnsi"/>
              </w:rPr>
              <w:t>Gwiezdne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wojny</w:t>
            </w:r>
            <w:r>
              <w:rPr>
                <w:rFonts w:ascii="Calibri" w:hAnsi="Calibri" w:asciiTheme="minorHAnsi" w:hAnsiTheme="minorHAnsi"/>
              </w:rPr>
              <w:t xml:space="preserve">: część IV – </w:t>
            </w:r>
            <w:r>
              <w:rPr>
                <w:rStyle w:val="ContItal"/>
                <w:rFonts w:ascii="Calibri" w:hAnsi="Calibri" w:asciiTheme="minorHAnsi" w:hAnsiTheme="minorHAnsi"/>
              </w:rPr>
              <w:t>Nowa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nadzieja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czyta fragment powieści, przypisy oraz informacje na temat serii filmów </w:t>
            </w:r>
            <w:r>
              <w:rPr>
                <w:rStyle w:val="ContItal"/>
                <w:rFonts w:ascii="Calibri" w:hAnsi="Calibri" w:asciiTheme="minorHAnsi" w:hAnsiTheme="minorHAnsi"/>
              </w:rPr>
              <w:t>Gwiezdne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wojny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prezentuje główną bohaterkę i opowiada o okolicznościach jej pojmania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wyjaśnia, kim byli rycerze Jedi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wymienia elementy świata przedstawionego pozwalające zaliczyć utwór do gatunku s.f.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cechy filmu kultowego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i nazywa cechy charakteru bohaterki tekstu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kontrastowe zestawienie postaci w utworze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co obejmuje scena filmowa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odtwarza losy Republiki w formie tytułów rozdziałów kroniki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opisuje bohatera reprezentującego siły zła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redaguje notatki prasowe na temat katastrofy statku powietrznego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obmyśla ujęcia do sceny bitwy kosmicznej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film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kultowy</w:t>
            </w:r>
            <w:r>
              <w:rPr>
                <w:rFonts w:ascii="Calibri" w:hAnsi="Calibri" w:asciiTheme="minorHAnsi" w:hAnsiTheme="minorHAnsi"/>
              </w:rPr>
              <w:t xml:space="preserve"> w odniesieniu do </w:t>
            </w:r>
            <w:r>
              <w:rPr>
                <w:rStyle w:val="ContItal"/>
                <w:rFonts w:ascii="Calibri" w:hAnsi="Calibri" w:asciiTheme="minorHAnsi" w:hAnsiTheme="minorHAnsi"/>
              </w:rPr>
              <w:t>Gwiezdnych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wojen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opracowuje tekst informacyjny spełniający funkcję napisów wstępnych do filmu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znaczenie i rolę Czarnego Lorda w przebiegu akcji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plan filmowy adekwatny do ukazania fragmentu bitwy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swoją wiedzę o sztuce filmowej w wypowiedziach na temat problematyki tekstu i jego bohaterów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Wśród wyrazów gości nie tylko wartości”. Wyrazy bliskoznaczne i przeciwstawne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wyrazy bliskoznaczne i przeciwstawne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dopasowuje do podanych wyrazów oraz związków wyrazowych synonimy i antonimy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wyrazów i określeń synonimicznych w różnych sytuacjach komunikacyjnych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w swoich wypowiedziach synonimy i antonimy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umiejętności językowe oraz wiedzę na temat podobieństw i różnic znaczeniowych wyrazów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Na srebrnych ekranach”. Marcin Kalita, </w:t>
            </w:r>
            <w:r>
              <w:rPr>
                <w:rStyle w:val="ContItal"/>
                <w:rFonts w:ascii="Calibri" w:hAnsi="Calibri" w:asciiTheme="minorHAnsi" w:hAnsiTheme="minorHAnsi"/>
              </w:rPr>
              <w:t>Aktorzy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leczą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ludzkie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dusze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notatkę ze strony internetowej do uzyskania informacji o serialu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komizm w wypowiedziach serialowych bohaterów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wywiad z aktorką telewizyjną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jest talk-show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jakie filmy zaliczane są do kina familijnego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na czym polega i z czego wynika komizm słowny w wypowiedziach postaci filmowych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tematykę wywiadu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prezentuje opinię bohaterki wywiadu na temat aktorstwa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tematykę serialu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elementy komizmu słownego w wypowiedziach postaci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dostrzega zróżnicowanie pytań występujących w wywiadzie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własną opinię na temat aktorstwa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objaśnia pojęcie </w:t>
            </w:r>
            <w:r>
              <w:rPr>
                <w:rStyle w:val="ContItal"/>
                <w:rFonts w:ascii="Calibri" w:hAnsi="Calibri" w:asciiTheme="minorHAnsi" w:hAnsiTheme="minorHAnsi"/>
              </w:rPr>
              <w:t>kino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familijne</w:t>
            </w:r>
            <w:r>
              <w:rPr>
                <w:rFonts w:ascii="Calibri" w:hAnsi="Calibri" w:asciiTheme="minorHAnsi" w:hAnsiTheme="minorHAnsi"/>
              </w:rPr>
              <w:t xml:space="preserve"> w odniesieniu do serialu </w:t>
            </w:r>
            <w:r>
              <w:rPr>
                <w:rStyle w:val="ContItal"/>
                <w:rFonts w:ascii="Calibri" w:hAnsi="Calibri" w:asciiTheme="minorHAnsi" w:hAnsiTheme="minorHAnsi"/>
              </w:rPr>
              <w:t>Rodzina</w:t>
            </w:r>
            <w:r>
              <w:rPr>
                <w:rFonts w:ascii="Calibri" w:hAnsi="Calibri" w:asciiTheme="minorHAnsi" w:hAnsiTheme="minorHAnsi"/>
              </w:rPr>
              <w:t xml:space="preserve"> </w:t>
            </w:r>
            <w:r>
              <w:rPr>
                <w:rStyle w:val="ContItal"/>
                <w:rFonts w:ascii="Calibri" w:hAnsi="Calibri" w:asciiTheme="minorHAnsi" w:hAnsiTheme="minorHAnsi"/>
              </w:rPr>
              <w:t>zastępcza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odtwarza humorystyczne wypowiedzi dialogowe postaci w szerszym kontekście sytuacyjnym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cel dziennikarza przeprowadzającego wywiad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własne pytania do wywiadu z aktorką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swoją wiedzę na temat przekazów audiowizualnych w wypowiedziach na temat problematyki tekstu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auto"/>
                <w:lang w:eastAsia="pl-PL"/>
              </w:rPr>
              <w:t>„</w:t>
            </w:r>
            <w:r>
              <w:rPr>
                <w:rFonts w:eastAsia="Calibri" w:cs="Times New Roman" w:ascii="Calibri" w:hAnsi="Calibri" w:asciiTheme="minorHAnsi" w:hAnsiTheme="minorHAnsi"/>
                <w:color w:val="auto"/>
                <w:lang w:eastAsia="pl-PL"/>
              </w:rPr>
              <w:t>Zrobić minę na widok miny”. Wyrazy wieloznaczne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142" w:left="23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wyrazy wieloznaczne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142" w:left="16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różne znaczenia wyrazów wieloznacznych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81" w:left="28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wyrazów wieloznacznych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83" w:left="32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funkcjonalnie stosuje w swoich wypowiedziach wyrazy wieloznaczne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83" w:left="29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 funkcjonalnie wykorzystuje umiejętności językowe oraz wiedzę na temat wyrazów wieloznacznych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W oparach absurdu i wyobraźni”. Konstanty Ildefons Gałczyński, </w:t>
            </w:r>
            <w:r>
              <w:rPr>
                <w:rStyle w:val="ContItal"/>
                <w:rFonts w:ascii="Calibri" w:hAnsi="Calibri" w:asciiTheme="minorHAnsi" w:hAnsiTheme="minorHAnsi"/>
              </w:rPr>
              <w:t>Teatrzyk Zielona Gęś</w:t>
            </w:r>
            <w:r>
              <w:rPr>
                <w:rFonts w:ascii="Calibri" w:hAnsi="Calibri" w:asciiTheme="minorHAnsi" w:hAnsiTheme="minorHAnsi"/>
              </w:rPr>
              <w:t xml:space="preserve"> 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swoje reakcje odbiorcze związane z lekturą sztuki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imiona postaci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podaje skojarzenia i związki wyrazowe ze słowem </w:t>
            </w:r>
            <w:r>
              <w:rPr>
                <w:rStyle w:val="ContItal"/>
                <w:rFonts w:ascii="Calibri" w:hAnsi="Calibri" w:asciiTheme="minorHAnsi" w:hAnsiTheme="minorHAnsi"/>
              </w:rPr>
              <w:t>osioł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wie, czym jest kabaret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główne wydarzenie w prezentowanej scenie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elementy świadczące o funkcji scenicznej tekstu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cechy przypisane postaci osła w utworze K.I. Gałczyńskiego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podstawowe informacje na temat </w:t>
            </w:r>
            <w:r>
              <w:rPr>
                <w:rStyle w:val="ContItal"/>
                <w:rFonts w:ascii="Calibri" w:hAnsi="Calibri" w:asciiTheme="minorHAnsi" w:hAnsiTheme="minorHAnsi"/>
              </w:rPr>
              <w:t>Teatrzyku „Zielona Gęś”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fragment wypowiedzi bohatera pod kątem poprawności językowej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reakcje bohaterów sztuki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wyciąga wnioski na temat ukształtowania postaci osła w utworze K.I. Gałczyńskiego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elementy humorystyczne w sztuce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analizuje znaczenie imion bohaterów sztuki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absurdalność wybranej sceny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element satyryczny w sztuce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wyjaśnia wpływ środków językowych na przesłanie utworu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opracowuje scenariusz inscenizacji sztuki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Teatrzyku „Zielona Gęś” </w:t>
            </w:r>
            <w:r>
              <w:rPr>
                <w:rFonts w:ascii="Calibri" w:hAnsi="Calibri" w:asciiTheme="minorHAnsi" w:hAnsiTheme="minorHAnsi"/>
              </w:rPr>
              <w:t>– oryginalny pod względem treści i stylu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na podstawie informacji w </w:t>
            </w:r>
            <w:r>
              <w:rPr>
                <w:rStyle w:val="ContItal"/>
                <w:rFonts w:ascii="Calibri" w:hAnsi="Calibri" w:asciiTheme="minorHAnsi" w:hAnsiTheme="minorHAnsi"/>
              </w:rPr>
              <w:t>Słowniczku</w:t>
            </w:r>
            <w:r>
              <w:rPr>
                <w:rFonts w:ascii="Calibri" w:hAnsi="Calibri" w:asciiTheme="minorHAnsi" w:hAnsiTheme="minorHAnsi"/>
              </w:rPr>
              <w:t xml:space="preserve"> funkcje satyry w utworze K.I. Gałczyńskiego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>W słowach emocji szuka – trudna to sztuka”. Wyrazy nacechowane emocjonalnie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wyrazy wartościujące pozytywnie i negatywnie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zna pojęcia </w:t>
            </w:r>
            <w:r>
              <w:rPr>
                <w:rStyle w:val="ContItal"/>
                <w:rFonts w:ascii="Calibri" w:hAnsi="Calibri" w:asciiTheme="minorHAnsi" w:hAnsiTheme="minorHAnsi"/>
              </w:rPr>
              <w:t>zgrubienie</w:t>
            </w:r>
            <w:r>
              <w:rPr>
                <w:rFonts w:ascii="Calibri" w:hAnsi="Calibri" w:asciiTheme="minorHAnsi" w:hAnsiTheme="minorHAnsi"/>
              </w:rPr>
              <w:t xml:space="preserve"> i </w:t>
            </w:r>
            <w:r>
              <w:rPr>
                <w:rStyle w:val="ContItal"/>
                <w:rFonts w:ascii="Calibri" w:hAnsi="Calibri" w:asciiTheme="minorHAnsi" w:hAnsiTheme="minorHAnsi"/>
              </w:rPr>
              <w:t>zdrobnienie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zdrobnienia i zgrubienia w tekście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tworzy zdrobnienia i zgrubienia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zna funkcję zdrobnień, zgrubień oraz innych słów wartościujących emocjonalnie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podaje wyrazy bliskoznaczne nacechowane emocjonalnie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używa zdrobnień, zgrubień oraz wyrazów nacechowanych emocjonalnie odpowiednio do przyjętego celu wypowiedzi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twórczo i funkcjonalnie wykorzystuje umiejętności językowe oraz wiedzę na temat różnych form ekspresji słownej</w:t>
            </w:r>
          </w:p>
        </w:tc>
      </w:tr>
      <w:tr>
        <w:trPr>
          <w:trHeight w:val="60" w:hRule="atLeast"/>
        </w:trPr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CETabelateks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„</w:t>
            </w:r>
            <w:r>
              <w:rPr>
                <w:rFonts w:ascii="Calibri" w:hAnsi="Calibri" w:asciiTheme="minorHAnsi" w:hAnsiTheme="minorHAnsi"/>
              </w:rPr>
              <w:t xml:space="preserve">Kim będziesz i co zrobisz, kiedy kości się potoczą?”. </w:t>
            </w:r>
            <w:r>
              <w:rPr>
                <w:rStyle w:val="Boldcont"/>
                <w:rFonts w:ascii="Calibri" w:hAnsi="Calibri" w:asciiTheme="minorHAnsi" w:hAnsiTheme="minorHAnsi"/>
              </w:rPr>
              <w:t>Rady dla dyskutujących.</w:t>
            </w:r>
            <w:r>
              <w:rPr>
                <w:rFonts w:ascii="Calibri" w:hAnsi="Calibri" w:asciiTheme="minorHAnsi" w:hAnsiTheme="minorHAnsi"/>
              </w:rPr>
              <w:t xml:space="preserve"> Kazimierz Szymeczko, </w:t>
            </w:r>
            <w:r>
              <w:rPr>
                <w:rStyle w:val="ContItal"/>
                <w:rFonts w:ascii="Calibri" w:hAnsi="Calibri" w:asciiTheme="minorHAnsi" w:hAnsiTheme="minorHAnsi"/>
              </w:rPr>
              <w:t xml:space="preserve">Czworo i kości </w:t>
            </w:r>
            <w:r>
              <w:rPr>
                <w:rFonts w:ascii="Calibri" w:hAnsi="Calibri" w:asciiTheme="minorHAnsi" w:hAnsiTheme="minorHAnsi"/>
              </w:rPr>
              <w:t>(fragmenty)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wskazuje bohaterów realistycznych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świat realistyczny i fantastyczny w powieści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opowiada o wydarzeniach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czyta rady dla dyskutujących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bierze udział w dyskusji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charakter i rolę wszystkich postaci w powieści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objaśnia sposób zmiany charakteru świata przedstawionego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gatunek literacki, do którego nawiązuje fabuła przedstawionej gry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rozpoznaje zwroty charakterystyczne dla różnych elementów dyskusji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poprawnie zbudowane argumenty w dyskusji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charakteryzuje bohaterkę w formie karty postaci w grze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wykorzystuje informacje o RPG w analizie świata przedstawionego utworu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wskazuje elementy fabuły nawiązujące do literatury </w:t>
            </w:r>
            <w:r>
              <w:rPr>
                <w:rFonts w:ascii="Calibri" w:hAnsi="Calibri" w:asciiTheme="minorHAnsi" w:hAnsiTheme="minorHAnsi"/>
                <w:i/>
                <w:iCs/>
              </w:rPr>
              <w:t>fantasy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RPG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formułuje właściwe kontrargumenty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sporządza notatkę encyklopedyczną na temat jednej z postaci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odróżnia wydarzenia zaplanowane w grze od spontanicznych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określa rolę bohaterów w rozwoju akcji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posługuje się ze zrozumieniem słowem </w:t>
            </w:r>
            <w:r>
              <w:rPr>
                <w:rStyle w:val="ContItal"/>
                <w:rFonts w:ascii="Calibri" w:hAnsi="Calibri" w:asciiTheme="minorHAnsi" w:hAnsiTheme="minorHAnsi"/>
              </w:rPr>
              <w:t>dezaprobata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przestrzega wszystkich zasad kultury dyskusji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przedstawia własne stanowisko w związku z omawianym problemem, formułuje przemyślane, twórcze uwagi</w:t>
            </w:r>
          </w:p>
          <w:p>
            <w:pPr>
              <w:pStyle w:val="PLATabelatekstbombkaTABELE"/>
              <w:numPr>
                <w:ilvl w:val="0"/>
                <w:numId w:val="5"/>
              </w:numPr>
              <w:ind w:hanging="245" w:left="245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wyraża opinię na temat wartości gier komputerowych, trafnie dobierając argumenty na poparcie swojego stanowiska</w:t>
            </w:r>
          </w:p>
        </w:tc>
      </w:tr>
    </w:tbl>
    <w:p>
      <w:pPr>
        <w:pStyle w:val="Normal"/>
        <w:spacing w:before="240" w:after="200"/>
        <w:ind w:left="142"/>
        <w:rPr>
          <w:rFonts w:cs="Arial"/>
          <w:color w:val="F09120"/>
        </w:rPr>
      </w:pPr>
      <w:r>
        <w:rPr>
          <w:rFonts w:cs="Arial"/>
          <w:color w:val="F091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820" w:gutter="0" w:header="0" w:top="1560" w:footer="0" w:bottom="8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gendaPl Bold">
    <w:charset w:val="ee"/>
    <w:family w:val="roman"/>
    <w:pitch w:val="variable"/>
  </w:font>
  <w:font w:name="AgendaPl Regular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gendaPl Semibold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24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65" wp14:anchorId="7D950CFB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5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7D950CF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Cs/>
      </w:rPr>
      <w:t>Autorki</w:t>
    </w:r>
    <w:r>
      <w:rPr>
        <w:b/>
        <w:color w:val="003892"/>
      </w:rPr>
      <w:t>:</w:t>
    </w:r>
    <w:r>
      <w:rPr>
        <w:color w:val="003892"/>
      </w:rPr>
      <w:t xml:space="preserve"> </w:t>
    </w:r>
    <w:r>
      <w:rPr/>
      <w:t>Ewa Horwath, Grażyna Kiełb,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206" wp14:anchorId="1498A03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6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1498A03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  <w:tab/>
    </w:r>
    <w:r>
      <w:rPr/>
      <w:drawing>
        <wp:inline distT="0" distB="0" distL="0" distR="0">
          <wp:extent cx="872490" cy="229870"/>
          <wp:effectExtent l="0" t="0" r="0" b="0"/>
          <wp:docPr id="7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 xml:space="preserve">    </w:t>
      <w:tab/>
      <w:tab/>
      <w:tab/>
      <w:tab/>
      <w:t xml:space="preserve"> </w:t>
      <w:tab/>
    </w:r>
    <w:r>
      <w:rPr>
        <w:lang w:eastAsia="pl-PL"/>
      </w:rPr>
      <w:t xml:space="preserve">          </w:t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24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65" wp14:anchorId="7D950CFB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8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7D950CF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Cs/>
      </w:rPr>
      <w:t>Autorki</w:t>
    </w:r>
    <w:r>
      <w:rPr>
        <w:b/>
        <w:color w:val="003892"/>
      </w:rPr>
      <w:t>:</w:t>
    </w:r>
    <w:r>
      <w:rPr>
        <w:color w:val="003892"/>
      </w:rPr>
      <w:t xml:space="preserve"> </w:t>
    </w:r>
    <w:r>
      <w:rPr/>
      <w:t>Ewa Horwath, Grażyna Kiełb,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206" wp14:anchorId="1498A03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9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1498A03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  <w:tab/>
    </w:r>
    <w:r>
      <w:rPr/>
      <w:drawing>
        <wp:inline distT="0" distB="0" distL="0" distR="0">
          <wp:extent cx="872490" cy="229870"/>
          <wp:effectExtent l="0" t="0" r="0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 xml:space="preserve">    </w:t>
      <w:tab/>
      <w:tab/>
      <w:tab/>
      <w:tab/>
      <w:t xml:space="preserve"> </w:t>
      <w:tab/>
    </w:r>
    <w:r>
      <w:rPr>
        <w:lang w:eastAsia="pl-PL"/>
      </w:rPr>
      <w:t xml:space="preserve">          </w:t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4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3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Podstawowyakapitowy"/>
      <w:suppressAutoHyphens w:val="true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  <w:b/>
        <w:color w:val="F09120"/>
      </w:rPr>
      <w:t>Język polski</w:t>
    </w:r>
    <w:r>
      <w:rPr>
        <w:rFonts w:cs="Calibri" w:ascii="Calibri" w:hAnsi="Calibri" w:asciiTheme="minorHAnsi" w:cstheme="minorHAnsi" w:hAnsiTheme="minorHAnsi"/>
        <w:color w:val="F09120"/>
      </w:rPr>
      <w:t xml:space="preserve"> </w:t>
    </w:r>
    <w:r>
      <w:rPr>
        <w:rFonts w:cs="Calibri" w:ascii="Calibri" w:hAnsi="Calibri" w:asciiTheme="minorHAnsi" w:cstheme="minorHAnsi" w:hAnsiTheme="minorHAnsi"/>
      </w:rPr>
      <w:t>| Słowa z uśmiechem | Klasa 6</w:t>
    </w:r>
    <w:r>
      <w:rPr/>
      <w:tab/>
      <w:tab/>
      <w:tab/>
      <w:tab/>
      <w:tab/>
      <w:tab/>
      <w:tab/>
      <w:tab/>
      <w:tab/>
      <w:tab/>
      <w:tab/>
    </w:r>
    <w:r>
      <w:rPr>
        <w:rFonts w:cs="Calibri" w:ascii="Calibri" w:hAnsi="Calibri" w:asciiTheme="minorHAnsi" w:cstheme="minorHAnsi" w:hAnsiTheme="minorHAnsi"/>
      </w:rPr>
      <w:t xml:space="preserve">                                                                   </w:t>
    </w:r>
    <w:r>
      <w:rPr>
        <w:rStyle w:val="0005belka2"/>
        <w:rFonts w:cs="Calibri" w:ascii="Calibri" w:hAnsi="Calibri" w:asciiTheme="minorHAnsi" w:cstheme="minorHAnsi" w:hAnsiTheme="minorHAnsi"/>
        <w:i/>
        <w:iCs/>
      </w:rPr>
      <w:t>Szkoła podstawowa 4–6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4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3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Podstawowyakapitowy"/>
      <w:suppressAutoHyphens w:val="true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  <w:b/>
        <w:color w:val="F09120"/>
      </w:rPr>
      <w:t>Język polski</w:t>
    </w:r>
    <w:r>
      <w:rPr>
        <w:rFonts w:cs="Calibri" w:ascii="Calibri" w:hAnsi="Calibri" w:asciiTheme="minorHAnsi" w:cstheme="minorHAnsi" w:hAnsiTheme="minorHAnsi"/>
        <w:color w:val="F09120"/>
      </w:rPr>
      <w:t xml:space="preserve"> </w:t>
    </w:r>
    <w:r>
      <w:rPr>
        <w:rFonts w:cs="Calibri" w:ascii="Calibri" w:hAnsi="Calibri" w:asciiTheme="minorHAnsi" w:cstheme="minorHAnsi" w:hAnsiTheme="minorHAnsi"/>
      </w:rPr>
      <w:t>| Słowa z uśmiechem | Klasa 6</w:t>
    </w:r>
    <w:r>
      <w:rPr/>
      <w:tab/>
      <w:tab/>
      <w:tab/>
      <w:tab/>
      <w:tab/>
      <w:tab/>
      <w:tab/>
      <w:tab/>
      <w:tab/>
      <w:tab/>
      <w:tab/>
    </w:r>
    <w:r>
      <w:rPr>
        <w:rFonts w:cs="Calibri" w:ascii="Calibri" w:hAnsi="Calibri" w:asciiTheme="minorHAnsi" w:cstheme="minorHAnsi" w:hAnsiTheme="minorHAnsi"/>
      </w:rPr>
      <w:t xml:space="preserve">                                                                   </w:t>
    </w:r>
    <w:r>
      <w:rPr>
        <w:rStyle w:val="0005belka2"/>
        <w:rFonts w:cs="Calibri" w:ascii="Calibri" w:hAnsi="Calibri" w:asciiTheme="minorHAnsi" w:cstheme="minorHAnsi" w:hAnsiTheme="minorHAnsi"/>
        <w:i/>
        <w:iCs/>
      </w:rPr>
      <w:t>Szkoła podstawowa 4–6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397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85d6f"/>
    <w:rPr/>
  </w:style>
  <w:style w:type="character" w:styleId="StopkaZnak" w:customStyle="1">
    <w:name w:val="Stopka Znak"/>
    <w:basedOn w:val="DefaultParagraphFont"/>
    <w:uiPriority w:val="99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ContItal" w:customStyle="1">
    <w:name w:val="Cont Ital"/>
    <w:uiPriority w:val="99"/>
    <w:qFormat/>
    <w:rsid w:val="00f83a2d"/>
    <w:rPr>
      <w:i/>
      <w:iCs/>
    </w:rPr>
  </w:style>
  <w:style w:type="character" w:styleId="Boldcont" w:customStyle="1">
    <w:name w:val="boldcont"/>
    <w:basedOn w:val="ContItal"/>
    <w:uiPriority w:val="99"/>
    <w:qFormat/>
    <w:rsid w:val="00f83a2d"/>
    <w:rPr>
      <w:b/>
      <w:bCs/>
      <w:i w:val="false"/>
      <w:iCs w:val="false"/>
    </w:rPr>
  </w:style>
  <w:style w:type="character" w:styleId="KROPKA" w:customStyle="1">
    <w:name w:val="KROPKA"/>
    <w:uiPriority w:val="99"/>
    <w:qFormat/>
    <w:rsid w:val="00f83a2d"/>
    <w:rPr>
      <w:rFonts w:ascii="AgendaPl Bold" w:hAnsi="AgendaPl Bold" w:cs="AgendaPl Bold"/>
      <w:b/>
      <w:bCs/>
      <w:color w:val="005A9D"/>
      <w:sz w:val="20"/>
      <w:szCs w:val="20"/>
    </w:rPr>
  </w:style>
  <w:style w:type="character" w:styleId="0005belka2" w:customStyle="1">
    <w:name w:val="0005_belka_2"/>
    <w:uiPriority w:val="99"/>
    <w:qFormat/>
    <w:rsid w:val="00f83a2d"/>
    <w:rPr>
      <w:rFonts w:ascii="AgendaPl Regular" w:hAnsi="AgendaPl Regular" w:cs="AgendaPl Regular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d6f"/>
    <w:pPr>
      <w:tabs>
        <w:tab w:val="clear" w:pos="397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d6f"/>
    <w:pPr>
      <w:tabs>
        <w:tab w:val="clear" w:pos="397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810"/>
    <w:pPr>
      <w:spacing w:before="0" w:after="200"/>
      <w:ind w:left="720"/>
      <w:contextualSpacing/>
    </w:pPr>
    <w:rPr/>
  </w:style>
  <w:style w:type="paragraph" w:styleId="ATytul1" w:customStyle="1">
    <w:name w:val="A Tytul 1"/>
    <w:basedOn w:val="Normal"/>
    <w:uiPriority w:val="99"/>
    <w:qFormat/>
    <w:rsid w:val="00f83a2d"/>
    <w:pPr>
      <w:suppressAutoHyphens w:val="true"/>
      <w:spacing w:lineRule="atLeast" w:line="520" w:before="510" w:after="340"/>
      <w:textAlignment w:val="center"/>
    </w:pPr>
    <w:rPr>
      <w:rFonts w:ascii="AgendaPl Semibold" w:hAnsi="AgendaPl Semibold" w:cs="AgendaPl Semibold"/>
      <w:color w:val="F7931D"/>
      <w:sz w:val="48"/>
      <w:szCs w:val="48"/>
    </w:rPr>
  </w:style>
  <w:style w:type="paragraph" w:styleId="PLATabelatytuTABELE" w:customStyle="1">
    <w:name w:val="PLA Tabela tytuł (TABELE)"/>
    <w:basedOn w:val="Normal"/>
    <w:uiPriority w:val="99"/>
    <w:qFormat/>
    <w:rsid w:val="00f83a2d"/>
    <w:pPr>
      <w:suppressAutoHyphens w:val="true"/>
      <w:spacing w:lineRule="atLeast" w:line="340" w:before="0" w:after="57"/>
      <w:jc w:val="center"/>
      <w:textAlignment w:val="center"/>
    </w:pPr>
    <w:rPr>
      <w:rFonts w:ascii="AgendaPl Bold" w:hAnsi="AgendaPl Bold" w:cs="AgendaPl Bold"/>
      <w:b/>
      <w:bCs/>
      <w:color w:val="005AAA"/>
      <w:sz w:val="30"/>
      <w:szCs w:val="30"/>
      <w:vertAlign w:val="superscript"/>
    </w:rPr>
  </w:style>
  <w:style w:type="paragraph" w:styleId="Brakstyluakapitowego" w:customStyle="1">
    <w:name w:val="[Brak stylu akapitowego]"/>
    <w:qFormat/>
    <w:rsid w:val="00f83a2d"/>
    <w:pPr>
      <w:widowControl/>
      <w:bidi w:val="0"/>
      <w:spacing w:lineRule="auto" w:line="288" w:before="0" w:after="0"/>
      <w:jc w:val="left"/>
      <w:textAlignment w:val="center"/>
    </w:pPr>
    <w:rPr>
      <w:rFonts w:ascii="AgendaPl Bold" w:hAnsi="AgendaPl Bold" w:eastAsia="Calibri" w:cs=""/>
      <w:color w:val="000000"/>
      <w:kern w:val="0"/>
      <w:sz w:val="24"/>
      <w:szCs w:val="24"/>
      <w:lang w:val="en-GB" w:eastAsia="en-US" w:bidi="ar-SA"/>
    </w:rPr>
  </w:style>
  <w:style w:type="paragraph" w:styleId="PLATabelagwkaTABELE" w:customStyle="1">
    <w:name w:val="PLA Tabela główka (TABELE)"/>
    <w:basedOn w:val="Brakstyluakapitowego"/>
    <w:uiPriority w:val="99"/>
    <w:qFormat/>
    <w:rsid w:val="00f83a2d"/>
    <w:pPr>
      <w:suppressAutoHyphens w:val="true"/>
      <w:spacing w:lineRule="atLeast" w:line="240"/>
      <w:jc w:val="center"/>
    </w:pPr>
    <w:rPr>
      <w:rFonts w:cs="AgendaPl Bold"/>
      <w:b/>
      <w:bCs/>
      <w:color w:val="FFFFFF"/>
      <w:sz w:val="22"/>
      <w:szCs w:val="22"/>
      <w:lang w:val="pl-PL"/>
    </w:rPr>
  </w:style>
  <w:style w:type="paragraph" w:styleId="SCETabelatekst" w:customStyle="1">
    <w:name w:val="SCE Tabela tekst"/>
    <w:basedOn w:val="Brakstyluakapitowego"/>
    <w:uiPriority w:val="99"/>
    <w:qFormat/>
    <w:rsid w:val="00f83a2d"/>
    <w:pPr>
      <w:tabs>
        <w:tab w:val="clear" w:pos="397"/>
        <w:tab w:val="left" w:pos="170" w:leader="none"/>
      </w:tabs>
      <w:suppressAutoHyphens w:val="true"/>
      <w:spacing w:lineRule="atLeast" w:line="240"/>
    </w:pPr>
    <w:rPr>
      <w:rFonts w:ascii="AgendaPl RegularCondensed" w:hAnsi="AgendaPl RegularCondensed" w:cs="AgendaPl RegularCondensed"/>
      <w:sz w:val="20"/>
      <w:szCs w:val="20"/>
      <w:lang w:val="pl-PL"/>
    </w:rPr>
  </w:style>
  <w:style w:type="paragraph" w:styleId="PLATabelatekstbombkaTABELE" w:customStyle="1">
    <w:name w:val="PLA Tabela tekst bombka (TABELE)"/>
    <w:basedOn w:val="Brakstyluakapitowego"/>
    <w:uiPriority w:val="99"/>
    <w:qFormat/>
    <w:rsid w:val="00f83a2d"/>
    <w:pPr>
      <w:tabs>
        <w:tab w:val="clear" w:pos="397"/>
        <w:tab w:val="left" w:pos="227" w:leader="none"/>
        <w:tab w:val="left" w:pos="255" w:leader="none"/>
      </w:tabs>
      <w:spacing w:lineRule="atLeast" w:line="255"/>
      <w:ind w:hanging="170" w:left="170"/>
    </w:pPr>
    <w:rPr>
      <w:rFonts w:ascii="AgendaPl RegularCondensed" w:hAnsi="AgendaPl RegularCondensed" w:cs="AgendaPl RegularCondensed"/>
      <w:sz w:val="20"/>
      <w:szCs w:val="20"/>
      <w:lang w:val="pl-PL"/>
    </w:rPr>
  </w:style>
  <w:style w:type="paragraph" w:styleId="Podstawowyakapitowy" w:customStyle="1">
    <w:name w:val="[Podstawowy akapitowy]"/>
    <w:basedOn w:val="Brakstyluakapitowego"/>
    <w:uiPriority w:val="99"/>
    <w:qFormat/>
    <w:rsid w:val="00f83a2d"/>
    <w:pPr/>
    <w:rPr>
      <w:rFonts w:ascii="Minion Pro" w:hAnsi="Minion Pro" w:cs="Minion Pro"/>
      <w:lang w:val="pl-PL"/>
    </w:rPr>
  </w:style>
  <w:style w:type="paragraph" w:styleId="Revision">
    <w:name w:val="Revision"/>
    <w:uiPriority w:val="99"/>
    <w:semiHidden/>
    <w:qFormat/>
    <w:rsid w:val="006d14b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FE43-0215-4315-A5D7-FBB3E420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LibreOffice/24.2.1.2$Windows_X86_64 LibreOffice_project/db4def46b0453cc22e2d0305797cf981b68ef5ac</Application>
  <AppVersion>15.0000</AppVersion>
  <Pages>41</Pages>
  <Words>9911</Words>
  <Characters>62337</Characters>
  <CharactersWithSpaces>70286</CharactersWithSpaces>
  <Paragraphs>1119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2019-06-26T07:43:00Z</dcterms:created>
  <dc:creator>Marta Jedlinska</dc:creator>
  <dc:description/>
  <dc:language>pl-PL</dc:language>
  <cp:lastModifiedBy>Anna Rogowska</cp:lastModifiedBy>
  <dcterms:modified xsi:type="dcterms:W3CDTF">2024-07-25T15:29:00Z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