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684DB" w14:textId="77777777" w:rsidR="00E44318" w:rsidRPr="00E6049B" w:rsidRDefault="00E44318" w:rsidP="001703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77ABC"/>
          <w:sz w:val="48"/>
          <w:szCs w:val="48"/>
        </w:rPr>
      </w:pPr>
    </w:p>
    <w:p w14:paraId="389BAA77" w14:textId="6CE6994B" w:rsidR="00170367" w:rsidRPr="00E930E2" w:rsidRDefault="004A06FC" w:rsidP="001703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77ABC"/>
          <w:sz w:val="44"/>
          <w:szCs w:val="48"/>
        </w:rPr>
      </w:pPr>
      <w:r>
        <w:rPr>
          <w:rFonts w:cstheme="minorHAnsi"/>
          <w:b/>
          <w:color w:val="577ABC"/>
          <w:sz w:val="44"/>
          <w:szCs w:val="48"/>
        </w:rPr>
        <w:t>WYMAGANIA EDUKACYJNE</w:t>
      </w:r>
      <w:r w:rsidR="007A0A3F" w:rsidRPr="00E930E2">
        <w:rPr>
          <w:rFonts w:cstheme="minorHAnsi"/>
          <w:b/>
          <w:color w:val="577ABC"/>
          <w:sz w:val="44"/>
          <w:szCs w:val="48"/>
        </w:rPr>
        <w:t>. KLASA 7.</w:t>
      </w:r>
    </w:p>
    <w:p w14:paraId="4E9FA975" w14:textId="77777777" w:rsidR="00170367" w:rsidRPr="00E6049B" w:rsidRDefault="00170367" w:rsidP="001703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7B32F8F3" w14:textId="30219817" w:rsidR="00E930E2" w:rsidRPr="007B46A4" w:rsidRDefault="00E930E2" w:rsidP="00541CDA">
      <w:pPr>
        <w:spacing w:line="240" w:lineRule="auto"/>
        <w:jc w:val="both"/>
        <w:rPr>
          <w:sz w:val="20"/>
        </w:rPr>
      </w:pPr>
      <w:r w:rsidRPr="007B46A4">
        <w:rPr>
          <w:sz w:val="20"/>
        </w:rPr>
        <w:t xml:space="preserve">Monitorowanie osiągnięć uczniów powinno być działaniem kompleksowym, realizowanym zgodnie </w:t>
      </w:r>
      <w:r w:rsidR="00AB0289" w:rsidRPr="007B46A4">
        <w:rPr>
          <w:sz w:val="20"/>
        </w:rPr>
        <w:br/>
      </w:r>
      <w:r w:rsidRPr="007B46A4">
        <w:rPr>
          <w:sz w:val="20"/>
        </w:rPr>
        <w:t>z harmonogramem, według określonych zasad i z wykorzystaniem odpowiednich narzędzi. Ewaluacja jest źródłem informacji zwrotnej przede wszystkim dla uczniów, gdyż pozwala im zorientować się w poziomie własnych kompetencji oraz wspomaga proces samooceny, a także wzmacnia motywację do uczenia się fizyki. Proponujemy stosowanie kryteriów formułowania oceny opisanych poniżej.</w:t>
      </w:r>
    </w:p>
    <w:p w14:paraId="6D857113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celujący otrzymuje uczeń, który:</w:t>
      </w:r>
    </w:p>
    <w:p w14:paraId="334FE069" w14:textId="77777777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nazewniczą, wyjaśniającą i interpretacyjną;</w:t>
      </w:r>
    </w:p>
    <w:p w14:paraId="1A60F563" w14:textId="77777777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i kojarzenie z wykorzystaniem wielu źródeł informacji;</w:t>
      </w:r>
    </w:p>
    <w:p w14:paraId="14B29742" w14:textId="77777777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>wybiera i stosuje strategie rozwiązywania problemów, a także efektywnie pracuje nad rozwiązaniem oraz łączy różnorodne informacje i techniki;</w:t>
      </w:r>
    </w:p>
    <w:p w14:paraId="22616C9C" w14:textId="43D259FA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matematycznych z użyciem odpowiednich reprezentacji teoretycznych</w:t>
      </w:r>
      <w:r w:rsidR="00825EA6" w:rsidRPr="007B46A4">
        <w:rPr>
          <w:sz w:val="20"/>
        </w:rPr>
        <w:br/>
      </w:r>
      <w:r w:rsidRPr="007B46A4">
        <w:rPr>
          <w:sz w:val="20"/>
        </w:rPr>
        <w:t xml:space="preserve"> i praktycznych; </w:t>
      </w:r>
    </w:p>
    <w:p w14:paraId="0E9067E7" w14:textId="77777777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doświadczalnych, czemu towarzyszy formułowanie komunikatu o swoim rozumowaniu oraz uzasadnienie podjętego działania;</w:t>
      </w:r>
    </w:p>
    <w:p w14:paraId="54EECA7B" w14:textId="77777777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trafnie rozpoznaje zagadnienia fizyczne i je wyjaśnia; </w:t>
      </w:r>
    </w:p>
    <w:p w14:paraId="67DAA80C" w14:textId="77777777" w:rsidR="00E930E2" w:rsidRPr="007B46A4" w:rsidRDefault="00E930E2" w:rsidP="00541CDA">
      <w:pPr>
        <w:pStyle w:val="Akapitzlist"/>
        <w:numPr>
          <w:ilvl w:val="0"/>
          <w:numId w:val="35"/>
        </w:numPr>
        <w:spacing w:line="240" w:lineRule="auto"/>
        <w:rPr>
          <w:sz w:val="20"/>
        </w:rPr>
      </w:pPr>
      <w:r w:rsidRPr="007B46A4">
        <w:rPr>
          <w:sz w:val="20"/>
        </w:rPr>
        <w:t>interpretuje oraz wykorzystuje wyniki i dowody naukowe do budowania fizycznego obrazu rzeczywistości.</w:t>
      </w:r>
    </w:p>
    <w:p w14:paraId="4A6DCC9E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bardzo dobry otrzymuje uczeń, który:</w:t>
      </w:r>
    </w:p>
    <w:p w14:paraId="714FB7B1" w14:textId="77777777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nazewniczą, wyjaśniającą i interpretacyjną;</w:t>
      </w:r>
    </w:p>
    <w:p w14:paraId="1A46E987" w14:textId="77777777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i kojarzenie z wykorzystaniem pojedynczych źródeł informacji;</w:t>
      </w:r>
    </w:p>
    <w:p w14:paraId="2D79ACFF" w14:textId="62CE719F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>wybiera i stosuje strategie rozwiązywania problemów oraz łączy różnorodne informacje</w:t>
      </w:r>
      <w:r w:rsidR="007C5C12" w:rsidRPr="007B46A4">
        <w:rPr>
          <w:sz w:val="20"/>
        </w:rPr>
        <w:br/>
      </w:r>
      <w:r w:rsidRPr="007B46A4">
        <w:rPr>
          <w:sz w:val="20"/>
        </w:rPr>
        <w:t xml:space="preserve"> i techniki; </w:t>
      </w:r>
    </w:p>
    <w:p w14:paraId="2FEE7B05" w14:textId="24E9DECB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korzysta z umiejętności matematycznych z użyciem odpowiednich reprezentacji teoretycznych </w:t>
      </w:r>
      <w:r w:rsidR="007C5C12" w:rsidRPr="007B46A4">
        <w:rPr>
          <w:sz w:val="20"/>
        </w:rPr>
        <w:br/>
      </w:r>
      <w:r w:rsidRPr="007B46A4">
        <w:rPr>
          <w:sz w:val="20"/>
        </w:rPr>
        <w:t xml:space="preserve">i praktycznych, </w:t>
      </w:r>
    </w:p>
    <w:p w14:paraId="6AF2341F" w14:textId="77777777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doświadczalnych, czemu towarzyszy formułowanie komunikatu o swoim rozumowaniu;</w:t>
      </w:r>
    </w:p>
    <w:p w14:paraId="68C68A23" w14:textId="77777777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trafnie rozpoznaje zagadnienia fizyczne i je wyjaśnia; </w:t>
      </w:r>
    </w:p>
    <w:p w14:paraId="23AE4ABE" w14:textId="77777777" w:rsidR="00E930E2" w:rsidRPr="007B46A4" w:rsidRDefault="00E930E2" w:rsidP="00541CDA">
      <w:pPr>
        <w:pStyle w:val="Akapitzlist"/>
        <w:numPr>
          <w:ilvl w:val="0"/>
          <w:numId w:val="36"/>
        </w:numPr>
        <w:spacing w:line="240" w:lineRule="auto"/>
        <w:rPr>
          <w:sz w:val="20"/>
        </w:rPr>
      </w:pPr>
      <w:r w:rsidRPr="007B46A4">
        <w:rPr>
          <w:sz w:val="20"/>
        </w:rPr>
        <w:t>wykorzystuje wyniki i dowody naukowe do budowania fizycznego obrazu rzeczywistości.</w:t>
      </w:r>
    </w:p>
    <w:p w14:paraId="70760F52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dobry otrzymuje uczeń, który:</w:t>
      </w:r>
    </w:p>
    <w:p w14:paraId="7C36B4BF" w14:textId="77777777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 i wyjaśniającą;</w:t>
      </w:r>
    </w:p>
    <w:p w14:paraId="59C0FC3F" w14:textId="77777777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z wykorzystaniem pojedynczych źródeł informacji;</w:t>
      </w:r>
    </w:p>
    <w:p w14:paraId="5B99D646" w14:textId="77777777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stosuje strategie rozwiązywania problemów oraz łączy różnorodne informacje i techniki; </w:t>
      </w:r>
    </w:p>
    <w:p w14:paraId="18EEC315" w14:textId="086ED203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matematycznych z użyciem odpowiednich reprezentacji praktycznych;</w:t>
      </w:r>
    </w:p>
    <w:p w14:paraId="1644FB92" w14:textId="77777777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doświadczalnych;</w:t>
      </w:r>
    </w:p>
    <w:p w14:paraId="6F73DC04" w14:textId="77777777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trafnie rozpoznaje zagadnienia fizyczne i je wyjaśnia; </w:t>
      </w:r>
    </w:p>
    <w:p w14:paraId="4ACC6656" w14:textId="77777777" w:rsidR="00E930E2" w:rsidRPr="007B46A4" w:rsidRDefault="00E930E2" w:rsidP="00541CDA">
      <w:pPr>
        <w:pStyle w:val="Akapitzlist"/>
        <w:numPr>
          <w:ilvl w:val="0"/>
          <w:numId w:val="37"/>
        </w:numPr>
        <w:spacing w:line="240" w:lineRule="auto"/>
        <w:rPr>
          <w:sz w:val="20"/>
        </w:rPr>
      </w:pPr>
      <w:r w:rsidRPr="007B46A4">
        <w:rPr>
          <w:sz w:val="20"/>
        </w:rPr>
        <w:t>wykorzystuje wyniki do budowania fizycznego obrazu rzeczywistości.</w:t>
      </w:r>
    </w:p>
    <w:p w14:paraId="1E7EC5D7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dostateczny otrzymuje uczeń, który:</w:t>
      </w:r>
    </w:p>
    <w:p w14:paraId="00787F5C" w14:textId="77777777" w:rsidR="00E930E2" w:rsidRPr="007B46A4" w:rsidRDefault="00E930E2" w:rsidP="00541CDA">
      <w:pPr>
        <w:pStyle w:val="Akapitzlist"/>
        <w:numPr>
          <w:ilvl w:val="0"/>
          <w:numId w:val="38"/>
        </w:numPr>
        <w:spacing w:line="240" w:lineRule="auto"/>
        <w:rPr>
          <w:sz w:val="20"/>
        </w:rPr>
      </w:pPr>
      <w:r w:rsidRPr="007B46A4">
        <w:rPr>
          <w:sz w:val="20"/>
        </w:rPr>
        <w:t>ma niepełną wiedzę nazewniczą i wyjaśniającą;</w:t>
      </w:r>
    </w:p>
    <w:p w14:paraId="29BA8D04" w14:textId="77777777" w:rsidR="00E930E2" w:rsidRPr="007B46A4" w:rsidRDefault="00E930E2" w:rsidP="00541CDA">
      <w:pPr>
        <w:pStyle w:val="Akapitzlist"/>
        <w:numPr>
          <w:ilvl w:val="0"/>
          <w:numId w:val="38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z wykorzystaniem pojedynczych informacji;</w:t>
      </w:r>
    </w:p>
    <w:p w14:paraId="74C0ACD1" w14:textId="77777777" w:rsidR="00E930E2" w:rsidRPr="007B46A4" w:rsidRDefault="00E930E2" w:rsidP="00541CDA">
      <w:pPr>
        <w:pStyle w:val="Akapitzlist"/>
        <w:numPr>
          <w:ilvl w:val="0"/>
          <w:numId w:val="38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stosuje strategie rozwiązywania problemów; </w:t>
      </w:r>
    </w:p>
    <w:p w14:paraId="1EB2B584" w14:textId="77777777" w:rsidR="00E930E2" w:rsidRPr="007B46A4" w:rsidRDefault="00E930E2" w:rsidP="00541CDA">
      <w:pPr>
        <w:pStyle w:val="Akapitzlist"/>
        <w:numPr>
          <w:ilvl w:val="0"/>
          <w:numId w:val="38"/>
        </w:numPr>
        <w:spacing w:line="240" w:lineRule="auto"/>
        <w:rPr>
          <w:sz w:val="20"/>
        </w:rPr>
      </w:pPr>
      <w:r w:rsidRPr="007B46A4">
        <w:rPr>
          <w:sz w:val="20"/>
        </w:rPr>
        <w:t>w ograniczonym stopniu korzysta z umiejętności matematycznych i doświadczalnych;</w:t>
      </w:r>
    </w:p>
    <w:p w14:paraId="6ADE4487" w14:textId="77777777" w:rsidR="00A01B6A" w:rsidRDefault="00A01B6A" w:rsidP="00A01B6A">
      <w:pPr>
        <w:pStyle w:val="Akapitzlist"/>
        <w:spacing w:line="240" w:lineRule="auto"/>
        <w:rPr>
          <w:sz w:val="20"/>
        </w:rPr>
      </w:pPr>
    </w:p>
    <w:p w14:paraId="6BF7E73A" w14:textId="77777777" w:rsidR="00A01B6A" w:rsidRDefault="00A01B6A" w:rsidP="00A01B6A">
      <w:pPr>
        <w:pStyle w:val="Akapitzlist"/>
        <w:spacing w:line="240" w:lineRule="auto"/>
        <w:rPr>
          <w:sz w:val="20"/>
        </w:rPr>
      </w:pPr>
    </w:p>
    <w:p w14:paraId="48EA5441" w14:textId="77777777" w:rsidR="00E930E2" w:rsidRPr="007B46A4" w:rsidRDefault="00E930E2" w:rsidP="00541CDA">
      <w:pPr>
        <w:pStyle w:val="Akapitzlist"/>
        <w:numPr>
          <w:ilvl w:val="0"/>
          <w:numId w:val="38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zazwyczaj trafnie rozpoznaje zagadnienia fizyczne i je opisuje; </w:t>
      </w:r>
    </w:p>
    <w:p w14:paraId="60AF3081" w14:textId="77777777" w:rsidR="00E930E2" w:rsidRPr="007B46A4" w:rsidRDefault="00E930E2" w:rsidP="00541CDA">
      <w:pPr>
        <w:pStyle w:val="Akapitzlist"/>
        <w:numPr>
          <w:ilvl w:val="0"/>
          <w:numId w:val="38"/>
        </w:numPr>
        <w:spacing w:line="240" w:lineRule="auto"/>
        <w:rPr>
          <w:sz w:val="20"/>
        </w:rPr>
      </w:pPr>
      <w:r w:rsidRPr="007B46A4">
        <w:rPr>
          <w:sz w:val="20"/>
        </w:rPr>
        <w:t>wykorzystuje wyniki do budowania fizycznego obrazu rzeczywistości.</w:t>
      </w:r>
    </w:p>
    <w:p w14:paraId="3BE4BE79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dopuszczający otrzymuje uczeń, który:</w:t>
      </w:r>
    </w:p>
    <w:p w14:paraId="516BFA3A" w14:textId="77777777" w:rsidR="00E930E2" w:rsidRPr="007B46A4" w:rsidRDefault="00E930E2" w:rsidP="00541CDA">
      <w:pPr>
        <w:pStyle w:val="Akapitzlist"/>
        <w:numPr>
          <w:ilvl w:val="0"/>
          <w:numId w:val="39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nazewniczą;</w:t>
      </w:r>
    </w:p>
    <w:p w14:paraId="366B6DD8" w14:textId="77777777" w:rsidR="00E930E2" w:rsidRPr="007B46A4" w:rsidRDefault="00E930E2" w:rsidP="00541CDA">
      <w:pPr>
        <w:pStyle w:val="Akapitzlist"/>
        <w:numPr>
          <w:ilvl w:val="0"/>
          <w:numId w:val="39"/>
        </w:numPr>
        <w:spacing w:line="240" w:lineRule="auto"/>
        <w:rPr>
          <w:sz w:val="20"/>
        </w:rPr>
      </w:pPr>
      <w:r w:rsidRPr="007B46A4">
        <w:rPr>
          <w:sz w:val="20"/>
        </w:rPr>
        <w:t>zazwyczaj rozwiązuje typowe zadania teoretyczne i doświadczalne przez wykonywanie rutynowych czynności;</w:t>
      </w:r>
    </w:p>
    <w:p w14:paraId="5261CB17" w14:textId="77777777" w:rsidR="00E930E2" w:rsidRPr="007B46A4" w:rsidRDefault="00E930E2" w:rsidP="00541CDA">
      <w:pPr>
        <w:pStyle w:val="Akapitzlist"/>
        <w:numPr>
          <w:ilvl w:val="0"/>
          <w:numId w:val="39"/>
        </w:numPr>
        <w:spacing w:line="240" w:lineRule="auto"/>
        <w:rPr>
          <w:sz w:val="20"/>
        </w:rPr>
      </w:pPr>
      <w:r w:rsidRPr="007B46A4">
        <w:rPr>
          <w:sz w:val="20"/>
        </w:rPr>
        <w:t>w ograniczonym stopniu korzysta z umiejętności matematycznych;</w:t>
      </w:r>
    </w:p>
    <w:p w14:paraId="0CB9001C" w14:textId="77777777" w:rsidR="00E930E2" w:rsidRPr="007B46A4" w:rsidRDefault="00E930E2" w:rsidP="00541CDA">
      <w:pPr>
        <w:pStyle w:val="Akapitzlist"/>
        <w:numPr>
          <w:ilvl w:val="0"/>
          <w:numId w:val="39"/>
        </w:numPr>
        <w:spacing w:line="240" w:lineRule="auto"/>
        <w:rPr>
          <w:sz w:val="20"/>
        </w:rPr>
      </w:pPr>
      <w:r w:rsidRPr="007B46A4">
        <w:rPr>
          <w:sz w:val="20"/>
        </w:rPr>
        <w:t>zazwyczaj trafnie rozpoznaje zagadnienia fizyczne.</w:t>
      </w:r>
    </w:p>
    <w:p w14:paraId="3045E1FA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niedostateczny otrzymuje uczeń, który:</w:t>
      </w:r>
    </w:p>
    <w:p w14:paraId="03FB0951" w14:textId="77777777" w:rsidR="00E930E2" w:rsidRPr="007B46A4" w:rsidRDefault="00E930E2" w:rsidP="00541CDA">
      <w:pPr>
        <w:pStyle w:val="Akapitzlist"/>
        <w:numPr>
          <w:ilvl w:val="0"/>
          <w:numId w:val="40"/>
        </w:numPr>
        <w:spacing w:line="240" w:lineRule="auto"/>
        <w:rPr>
          <w:sz w:val="20"/>
        </w:rPr>
      </w:pPr>
      <w:r w:rsidRPr="007B46A4">
        <w:rPr>
          <w:sz w:val="20"/>
        </w:rPr>
        <w:t>nie ma nawet wiedzy nazewniczej;</w:t>
      </w:r>
    </w:p>
    <w:p w14:paraId="50A12591" w14:textId="77777777" w:rsidR="00E930E2" w:rsidRPr="007B46A4" w:rsidRDefault="00E930E2" w:rsidP="00541CDA">
      <w:pPr>
        <w:pStyle w:val="Akapitzlist"/>
        <w:numPr>
          <w:ilvl w:val="0"/>
          <w:numId w:val="40"/>
        </w:numPr>
        <w:spacing w:line="240" w:lineRule="auto"/>
        <w:rPr>
          <w:sz w:val="20"/>
        </w:rPr>
      </w:pPr>
      <w:r w:rsidRPr="007B46A4">
        <w:rPr>
          <w:sz w:val="20"/>
        </w:rPr>
        <w:t>nie rozwiązuje typowych zadań przez wykonywanie rutynowych czynności;</w:t>
      </w:r>
    </w:p>
    <w:p w14:paraId="512B0DE8" w14:textId="77777777" w:rsidR="00E930E2" w:rsidRPr="007B46A4" w:rsidRDefault="00E930E2" w:rsidP="00541CDA">
      <w:pPr>
        <w:pStyle w:val="Akapitzlist"/>
        <w:numPr>
          <w:ilvl w:val="0"/>
          <w:numId w:val="40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nie rozpoznaje zagadnień fizycznych. </w:t>
      </w:r>
    </w:p>
    <w:p w14:paraId="7BC15C23" w14:textId="328C58D7" w:rsidR="00E930E2" w:rsidRPr="007B46A4" w:rsidRDefault="00E930E2" w:rsidP="00541CDA">
      <w:pPr>
        <w:spacing w:line="240" w:lineRule="auto"/>
        <w:jc w:val="both"/>
        <w:rPr>
          <w:sz w:val="20"/>
        </w:rPr>
      </w:pPr>
      <w:r w:rsidRPr="007B46A4">
        <w:rPr>
          <w:sz w:val="20"/>
        </w:rPr>
        <w:t>Alternatywny sposób formułowania oceny szkolnej może odwoływać się do wymagań szczegółowych przyporządkowanych do kategorii wymagań: koniecznych, podstawowych, ponadpodstawowych i dopełniających. Wymagania te przedstawiono w tabeli poniżej, a kolorem niebieskim zapisano wymagania wykraczające poza zapisy przedmiotowej podstawy programowej, ale wynikające z treści podręcznika.</w:t>
      </w:r>
    </w:p>
    <w:p w14:paraId="43F8A945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celujący otrzymuje uczeń, który:</w:t>
      </w:r>
    </w:p>
    <w:p w14:paraId="35828DF7" w14:textId="77777777" w:rsidR="00E930E2" w:rsidRPr="007B46A4" w:rsidRDefault="00E930E2" w:rsidP="00541CDA">
      <w:pPr>
        <w:pStyle w:val="Akapitzlist"/>
        <w:numPr>
          <w:ilvl w:val="0"/>
          <w:numId w:val="41"/>
        </w:numPr>
        <w:spacing w:line="240" w:lineRule="auto"/>
        <w:rPr>
          <w:sz w:val="20"/>
        </w:rPr>
      </w:pPr>
      <w:r w:rsidRPr="007B46A4">
        <w:rPr>
          <w:sz w:val="20"/>
        </w:rPr>
        <w:t>spełnia wymagania konieczne, podstawowe, ponadpodstawowe i dopełniające;</w:t>
      </w:r>
    </w:p>
    <w:p w14:paraId="6C8D04A9" w14:textId="33C0790A" w:rsidR="00E930E2" w:rsidRPr="007B46A4" w:rsidRDefault="00E930E2" w:rsidP="00541CDA">
      <w:pPr>
        <w:pStyle w:val="Akapitzlist"/>
        <w:numPr>
          <w:ilvl w:val="0"/>
          <w:numId w:val="41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posługuje się wiedzą i umiejętnościami w celu skutecznego rozwiązywania zróżnicowanych zadań </w:t>
      </w:r>
      <w:r w:rsidR="00E13A3F">
        <w:rPr>
          <w:sz w:val="20"/>
        </w:rPr>
        <w:br/>
      </w:r>
      <w:r w:rsidRPr="007B46A4">
        <w:rPr>
          <w:sz w:val="20"/>
        </w:rPr>
        <w:t>i problemów, także nietypowych.</w:t>
      </w:r>
    </w:p>
    <w:p w14:paraId="78F8AF9E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bardzo dobry otrzymuje uczeń, który:</w:t>
      </w:r>
    </w:p>
    <w:p w14:paraId="777633B6" w14:textId="77777777" w:rsidR="00E930E2" w:rsidRPr="007B46A4" w:rsidRDefault="00E930E2" w:rsidP="00541CDA">
      <w:pPr>
        <w:pStyle w:val="Akapitzlist"/>
        <w:numPr>
          <w:ilvl w:val="0"/>
          <w:numId w:val="42"/>
        </w:numPr>
        <w:spacing w:line="240" w:lineRule="auto"/>
        <w:rPr>
          <w:sz w:val="20"/>
        </w:rPr>
      </w:pPr>
      <w:r w:rsidRPr="007B46A4">
        <w:rPr>
          <w:sz w:val="20"/>
        </w:rPr>
        <w:t>spełnia wymagania konieczne, podstawowe, ponadpodstawowe i dopełniające (z wyłączeniem wymagań zapisanych w tabeli kolorem niebieskim);</w:t>
      </w:r>
    </w:p>
    <w:p w14:paraId="6322BA6F" w14:textId="307E5A57" w:rsidR="00E930E2" w:rsidRPr="007B46A4" w:rsidRDefault="00E930E2" w:rsidP="00541CDA">
      <w:pPr>
        <w:pStyle w:val="Akapitzlist"/>
        <w:numPr>
          <w:ilvl w:val="0"/>
          <w:numId w:val="42"/>
        </w:numPr>
        <w:spacing w:line="240" w:lineRule="auto"/>
        <w:rPr>
          <w:sz w:val="20"/>
        </w:rPr>
      </w:pPr>
      <w:r w:rsidRPr="007B46A4">
        <w:rPr>
          <w:sz w:val="20"/>
        </w:rPr>
        <w:t>posługuje się wiedzą i umiejętnościami w celu zazwyczaj skutecznego rozwiązywania zróżnicowanych zadań i problemów, także nietypowych.</w:t>
      </w:r>
    </w:p>
    <w:p w14:paraId="0CF8B28B" w14:textId="29A27811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dobry otrzymuje uczeń, który:</w:t>
      </w:r>
    </w:p>
    <w:p w14:paraId="3BE6357E" w14:textId="77777777" w:rsidR="00E930E2" w:rsidRPr="007B46A4" w:rsidRDefault="00E930E2" w:rsidP="00541CDA">
      <w:pPr>
        <w:pStyle w:val="Akapitzlist"/>
        <w:numPr>
          <w:ilvl w:val="0"/>
          <w:numId w:val="43"/>
        </w:numPr>
        <w:spacing w:line="240" w:lineRule="auto"/>
        <w:rPr>
          <w:sz w:val="20"/>
        </w:rPr>
      </w:pPr>
      <w:r w:rsidRPr="007B46A4">
        <w:rPr>
          <w:sz w:val="20"/>
        </w:rPr>
        <w:t>spełnia wymagania konieczne, podstawowe i ponadpodstawowe, ale nie spełnia wymagań dopełniających;</w:t>
      </w:r>
    </w:p>
    <w:p w14:paraId="099F090E" w14:textId="77777777" w:rsidR="00E930E2" w:rsidRPr="007B46A4" w:rsidRDefault="00E930E2" w:rsidP="00541CDA">
      <w:pPr>
        <w:pStyle w:val="Akapitzlist"/>
        <w:numPr>
          <w:ilvl w:val="0"/>
          <w:numId w:val="43"/>
        </w:numPr>
        <w:spacing w:line="240" w:lineRule="auto"/>
        <w:rPr>
          <w:sz w:val="20"/>
        </w:rPr>
      </w:pPr>
      <w:r w:rsidRPr="007B46A4">
        <w:rPr>
          <w:sz w:val="20"/>
        </w:rPr>
        <w:t>posługuje się wiedzą i umiejętnościami w celu zazwyczaj skutecznego rozwiązywania zróżnicowanych zadań i problemów.</w:t>
      </w:r>
    </w:p>
    <w:p w14:paraId="352B0F3D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dostateczny otrzymuje uczeń, który:</w:t>
      </w:r>
    </w:p>
    <w:p w14:paraId="4FF476FE" w14:textId="77777777" w:rsidR="00E930E2" w:rsidRPr="007B46A4" w:rsidRDefault="00E930E2" w:rsidP="00541CDA">
      <w:pPr>
        <w:pStyle w:val="Akapitzlist"/>
        <w:numPr>
          <w:ilvl w:val="0"/>
          <w:numId w:val="44"/>
        </w:numPr>
        <w:spacing w:line="240" w:lineRule="auto"/>
        <w:rPr>
          <w:sz w:val="20"/>
        </w:rPr>
      </w:pPr>
      <w:r w:rsidRPr="007B46A4">
        <w:rPr>
          <w:sz w:val="20"/>
        </w:rPr>
        <w:t>spełnia tylko wymagania konieczne i podstawowe;</w:t>
      </w:r>
    </w:p>
    <w:p w14:paraId="7085D453" w14:textId="19A5FE71" w:rsidR="00E930E2" w:rsidRPr="007B46A4" w:rsidRDefault="00E930E2" w:rsidP="00541CDA">
      <w:pPr>
        <w:pStyle w:val="Akapitzlist"/>
        <w:numPr>
          <w:ilvl w:val="0"/>
          <w:numId w:val="44"/>
        </w:numPr>
        <w:spacing w:line="240" w:lineRule="auto"/>
        <w:rPr>
          <w:sz w:val="20"/>
        </w:rPr>
      </w:pPr>
      <w:r w:rsidRPr="007B46A4">
        <w:rPr>
          <w:sz w:val="20"/>
        </w:rPr>
        <w:t>posługuje się wiedzą i umiejętnościami w celu skutecznego rozwiązywania tylko typowych zadań</w:t>
      </w:r>
      <w:r w:rsidR="00B64AE2">
        <w:rPr>
          <w:sz w:val="20"/>
        </w:rPr>
        <w:br/>
      </w:r>
      <w:r w:rsidR="009462CD">
        <w:rPr>
          <w:sz w:val="20"/>
        </w:rPr>
        <w:t>s</w:t>
      </w:r>
      <w:r w:rsidRPr="007B46A4">
        <w:rPr>
          <w:sz w:val="20"/>
        </w:rPr>
        <w:t xml:space="preserve"> i problemów.</w:t>
      </w:r>
    </w:p>
    <w:p w14:paraId="592F5D20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dopuszczający otrzymuje uczeń, który:</w:t>
      </w:r>
    </w:p>
    <w:p w14:paraId="091480E6" w14:textId="77777777" w:rsidR="00E930E2" w:rsidRPr="007B46A4" w:rsidRDefault="00E930E2" w:rsidP="00541CDA">
      <w:pPr>
        <w:pStyle w:val="Akapitzlist"/>
        <w:numPr>
          <w:ilvl w:val="0"/>
          <w:numId w:val="45"/>
        </w:numPr>
        <w:spacing w:line="240" w:lineRule="auto"/>
        <w:rPr>
          <w:sz w:val="20"/>
        </w:rPr>
      </w:pPr>
      <w:r w:rsidRPr="007B46A4">
        <w:rPr>
          <w:sz w:val="20"/>
        </w:rPr>
        <w:t>spełnia tylko wymagania konieczne;</w:t>
      </w:r>
    </w:p>
    <w:p w14:paraId="72A1BD16" w14:textId="77777777" w:rsidR="00E930E2" w:rsidRPr="007B46A4" w:rsidRDefault="00E930E2" w:rsidP="00541CDA">
      <w:pPr>
        <w:pStyle w:val="Akapitzlist"/>
        <w:numPr>
          <w:ilvl w:val="0"/>
          <w:numId w:val="45"/>
        </w:numPr>
        <w:spacing w:line="240" w:lineRule="auto"/>
        <w:rPr>
          <w:sz w:val="20"/>
        </w:rPr>
      </w:pPr>
      <w:r w:rsidRPr="007B46A4">
        <w:rPr>
          <w:sz w:val="20"/>
        </w:rPr>
        <w:t>deklaruje chęć dalszej nauki, a braki umiejętności i wiedzy umożliwiają tę naukę.</w:t>
      </w:r>
    </w:p>
    <w:p w14:paraId="41DFE469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niedostateczny otrzymuje uczeń, który:</w:t>
      </w:r>
    </w:p>
    <w:p w14:paraId="454A6DE1" w14:textId="77777777" w:rsidR="00E930E2" w:rsidRPr="007B46A4" w:rsidRDefault="00E930E2" w:rsidP="00541CDA">
      <w:pPr>
        <w:pStyle w:val="Akapitzlist"/>
        <w:numPr>
          <w:ilvl w:val="0"/>
          <w:numId w:val="46"/>
        </w:numPr>
        <w:spacing w:line="240" w:lineRule="auto"/>
        <w:rPr>
          <w:sz w:val="20"/>
        </w:rPr>
      </w:pPr>
      <w:r w:rsidRPr="007B46A4">
        <w:rPr>
          <w:sz w:val="20"/>
        </w:rPr>
        <w:t>nie spełnia nawet wymagań koniecznych;</w:t>
      </w:r>
    </w:p>
    <w:p w14:paraId="5366337E" w14:textId="77777777" w:rsidR="00E930E2" w:rsidRPr="007B46A4" w:rsidRDefault="00E930E2" w:rsidP="00541CDA">
      <w:pPr>
        <w:pStyle w:val="Akapitzlist"/>
        <w:numPr>
          <w:ilvl w:val="0"/>
          <w:numId w:val="46"/>
        </w:numPr>
        <w:spacing w:line="240" w:lineRule="auto"/>
        <w:rPr>
          <w:sz w:val="20"/>
        </w:rPr>
      </w:pPr>
      <w:r w:rsidRPr="007B46A4">
        <w:rPr>
          <w:sz w:val="20"/>
        </w:rPr>
        <w:t>ma braki w umiejętnościach i wiedzy, które uniemożliwiają dalszą naukę.</w:t>
      </w:r>
    </w:p>
    <w:p w14:paraId="0F62EFCF" w14:textId="56190999" w:rsidR="00E44318" w:rsidRPr="00541CDA" w:rsidRDefault="00E44318" w:rsidP="00541CDA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1"/>
        </w:rPr>
        <w:sectPr w:rsidR="00E44318" w:rsidRPr="00541CDA" w:rsidSect="007F1237">
          <w:headerReference w:type="default" r:id="rId9"/>
          <w:footerReference w:type="default" r:id="rId10"/>
          <w:pgSz w:w="11906" w:h="16838"/>
          <w:pgMar w:top="1134" w:right="1418" w:bottom="1134" w:left="1134" w:header="0" w:footer="0" w:gutter="0"/>
          <w:cols w:space="708"/>
          <w:docGrid w:linePitch="360"/>
        </w:sectPr>
      </w:pPr>
    </w:p>
    <w:p w14:paraId="02405360" w14:textId="77777777" w:rsidR="00621743" w:rsidRPr="00E6049B" w:rsidRDefault="00621743" w:rsidP="00621743">
      <w:pPr>
        <w:widowControl w:val="0"/>
        <w:spacing w:after="60"/>
        <w:rPr>
          <w:rFonts w:cstheme="minorHAnsi"/>
          <w:b/>
          <w:color w:val="577ABC"/>
        </w:rPr>
      </w:pPr>
      <w:r w:rsidRPr="00E6049B">
        <w:rPr>
          <w:rFonts w:cstheme="minorHAnsi"/>
          <w:b/>
          <w:color w:val="577ABC"/>
        </w:rPr>
        <w:lastRenderedPageBreak/>
        <w:t xml:space="preserve">I. Oddziaływania </w:t>
      </w:r>
    </w:p>
    <w:tbl>
      <w:tblPr>
        <w:tblW w:w="15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2"/>
        <w:gridCol w:w="1483"/>
        <w:gridCol w:w="3374"/>
        <w:gridCol w:w="28"/>
        <w:gridCol w:w="3243"/>
        <w:gridCol w:w="442"/>
        <w:gridCol w:w="3077"/>
        <w:gridCol w:w="184"/>
        <w:gridCol w:w="2688"/>
      </w:tblGrid>
      <w:tr w:rsidR="00621743" w:rsidRPr="00E6049B" w14:paraId="32755632" w14:textId="77777777" w:rsidTr="00022EC6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B2B7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E7648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C65AC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621743" w:rsidRPr="00E6049B" w14:paraId="35235E5E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8866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990E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A0767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AC772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22FC3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F3365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621743" w:rsidRPr="00E6049B" w14:paraId="699D21B4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80A3A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D10E2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DA8B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621743" w:rsidRPr="00E6049B" w14:paraId="44C11FCA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2F85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D13EA" w14:textId="77777777" w:rsidR="00621743" w:rsidRPr="00E6049B" w:rsidRDefault="00621743" w:rsidP="00022EC6">
            <w:p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Oczami fizyki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E5B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7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wyodrębnia z rysunków schematycznych lub blokowych informacje kluczowe dla opisywanego zjawiska bądź problemu;</w:t>
            </w:r>
          </w:p>
          <w:p w14:paraId="4EA6013B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7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zapisuje wynik pomiaru wraz z jego jednostką.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2247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wyodrębnia z tekstów i tabel informacje kluczowe dla opisywanego zjawiska bądź problemu; </w:t>
            </w:r>
          </w:p>
          <w:p w14:paraId="3B51E292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wybrane obserwacje </w:t>
            </w:r>
            <w:r w:rsidRPr="00E6049B">
              <w:rPr>
                <w:rFonts w:cstheme="minorHAnsi"/>
                <w:sz w:val="16"/>
                <w:szCs w:val="16"/>
              </w:rPr>
              <w:br/>
              <w:t>i pomiary na podstawie ich opisów;</w:t>
            </w:r>
          </w:p>
          <w:p w14:paraId="4F6DE0A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niepewności pomiarowej.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D91B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wyodrębnia z diagramów i wykresów informacje kluczowe dla opisywanego zjawiska bądź problemu; </w:t>
            </w:r>
          </w:p>
          <w:p w14:paraId="2348BF5F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przeprowadza wybrane doświadczenia na podstawie ich opisów;</w:t>
            </w:r>
          </w:p>
          <w:p w14:paraId="38E25BD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zapisuje wynik pomiaru wraz z jego jednostką oraz z uwzględnieniem informacji o niepewności pomiarowej.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B652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ilustruje kluczowe informacje </w:t>
            </w:r>
            <w:r w:rsidRPr="00E6049B">
              <w:rPr>
                <w:rFonts w:cstheme="minorHAnsi"/>
                <w:sz w:val="16"/>
                <w:szCs w:val="16"/>
              </w:rPr>
              <w:br/>
              <w:t>w różnych postaciach;</w:t>
            </w:r>
          </w:p>
          <w:p w14:paraId="47044D9E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wymienia cechy oraz etapy metody naukowej.</w:t>
            </w:r>
          </w:p>
          <w:p w14:paraId="0B227A79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cstheme="minorHAnsi"/>
                <w:sz w:val="16"/>
                <w:szCs w:val="16"/>
              </w:rPr>
            </w:pPr>
          </w:p>
        </w:tc>
      </w:tr>
      <w:tr w:rsidR="00621743" w:rsidRPr="00E6049B" w14:paraId="4B729C36" w14:textId="77777777" w:rsidTr="00022EC6">
        <w:trPr>
          <w:trHeight w:val="1182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D6C3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C452F" w14:textId="77777777" w:rsidR="00621743" w:rsidRPr="00E6049B" w:rsidRDefault="00621743" w:rsidP="00022EC6">
            <w:p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Otaczający nas świat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C415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zapisuje wynik pomiaru wraz z jego jednostką;</w:t>
            </w:r>
          </w:p>
          <w:p w14:paraId="622D59AE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rozróżnia i podaje nazwy trzech stanów skupienia;</w:t>
            </w:r>
          </w:p>
          <w:p w14:paraId="00D65263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masy oraz jej jednostkami.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623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przelicza wielokrotności i podwielokrotności jednostek (centy-, kilo-);</w:t>
            </w:r>
          </w:p>
          <w:p w14:paraId="1D7B2E40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niepewności pomiarowej.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0586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zapisuje wynik pomiaru wraz z jego jednostką oraz z uwzględnieniem informacji o niepewności pomiarowej;</w:t>
            </w:r>
          </w:p>
          <w:p w14:paraId="2AA2A8F8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przelicza wielokrotności i podwielokrotności jednostek (mikro-, mega-).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E9EA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</w:t>
            </w:r>
            <w:r w:rsidRPr="00E6049B">
              <w:rPr>
                <w:rFonts w:cstheme="minorHAnsi"/>
                <w:sz w:val="16"/>
                <w:szCs w:val="16"/>
              </w:rPr>
              <w:br/>
              <w:t xml:space="preserve">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21743" w:rsidRPr="00E6049B" w14:paraId="591BA3DA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F942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F336" w14:textId="77777777" w:rsidR="00621743" w:rsidRPr="00E6049B" w:rsidRDefault="00621743" w:rsidP="00022EC6">
            <w:p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Oddziaływanie </w:t>
            </w:r>
            <w:r w:rsidRPr="00E6049B">
              <w:rPr>
                <w:rFonts w:cstheme="minorHAnsi"/>
                <w:sz w:val="16"/>
                <w:szCs w:val="16"/>
              </w:rPr>
              <w:br/>
              <w:t>– co to znaczy?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444C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wyodrębnia zjawisko z kontekstu;</w:t>
            </w:r>
          </w:p>
          <w:p w14:paraId="5606DDBE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 oddziaływanie na podstawie jego skutków (grawitacyjne, sprężyste, magnetyczne, elektryczne).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9C76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wyodrębnia zjawisko z kontekstu </w:t>
            </w:r>
            <w:r w:rsidRPr="00E6049B">
              <w:rPr>
                <w:rFonts w:cstheme="minorHAnsi"/>
                <w:sz w:val="16"/>
                <w:szCs w:val="16"/>
              </w:rPr>
              <w:br/>
              <w:t>i podaje jego nazwę;</w:t>
            </w:r>
          </w:p>
          <w:p w14:paraId="1B003DED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wymienia przykłady praktycznego wykorzystania oddziaływań grawitacyjnego i sprężystego.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6584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wskazuje czynniki istotne i nieistotne dla przebiegu zjawiska;</w:t>
            </w:r>
          </w:p>
          <w:p w14:paraId="07C7708B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wymienia przykłady praktycznego wykorzystania oddziaływań magnetycznego i elektrycznego.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3414" w14:textId="77777777" w:rsidR="00621743" w:rsidRPr="00E6049B" w:rsidRDefault="00621743" w:rsidP="00022EC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rozróżnia oddziaływania na odległość i bezpośrednie.</w:t>
            </w:r>
          </w:p>
        </w:tc>
      </w:tr>
      <w:tr w:rsidR="00621743" w:rsidRPr="00E6049B" w14:paraId="4852D3D3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9D21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C90EC" w14:textId="77777777" w:rsidR="00621743" w:rsidRPr="00E6049B" w:rsidRDefault="00621743" w:rsidP="00022EC6">
            <w:p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Siły wokół nas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70CD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przebieg doświadczenia lub pokazu;</w:t>
            </w:r>
          </w:p>
          <w:p w14:paraId="08340B65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pojęcie siły jako </w:t>
            </w:r>
            <w:r w:rsidRPr="00810A41">
              <w:rPr>
                <w:rFonts w:cstheme="minorHAnsi"/>
                <w:sz w:val="16"/>
                <w:szCs w:val="16"/>
              </w:rPr>
              <w:t>wielkości opisującej oddziaływanie na ciało</w:t>
            </w:r>
            <w:r w:rsidRPr="00E6049B">
              <w:rPr>
                <w:rFonts w:cstheme="minorHAnsi"/>
                <w:sz w:val="16"/>
                <w:szCs w:val="16"/>
              </w:rPr>
              <w:t>;</w:t>
            </w:r>
          </w:p>
          <w:p w14:paraId="4FA5C788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 xml:space="preserve">rozpoznaje i podaje nazwy sił: ciężkości, nacisku, oporów ruchu; </w:t>
            </w:r>
          </w:p>
          <w:p w14:paraId="25E47BD5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siły ciężkości.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6289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>wyróżnia kluczowe kroki i sposób postępowania podczas doświadczenia lub pokazu;</w:t>
            </w:r>
          </w:p>
          <w:p w14:paraId="5123F889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wskazuje wartość, kierunek i zwrot wektora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siły;</w:t>
            </w:r>
          </w:p>
          <w:p w14:paraId="6C0286A5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jednostką siły;</w:t>
            </w:r>
          </w:p>
          <w:p w14:paraId="37F450D8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podaje przykłady sił ciężkości, nacisku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049B">
              <w:rPr>
                <w:rFonts w:cstheme="minorHAnsi"/>
                <w:sz w:val="16"/>
                <w:szCs w:val="16"/>
              </w:rPr>
              <w:t xml:space="preserve">i oporów ruchu w różnych sytuacjach praktycznych; </w:t>
            </w:r>
          </w:p>
          <w:p w14:paraId="32CE2D56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stosuje do obliczeń związek między siłą ciężkości, masą i przyspieszeniem ziemskim;</w:t>
            </w:r>
          </w:p>
          <w:p w14:paraId="2AADFEEE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 wartość siły za pomocą siłomierza albo wagi analogowej lub cyfrowej.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BD43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>wskazuje rolę użytych podczas doświadczenia lub pokazu przyrządów.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9426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podaje przykłady siły sprężystości w różnych sytuacjach praktycznych;</w:t>
            </w:r>
          </w:p>
          <w:p w14:paraId="6106435B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</w:t>
            </w:r>
            <w:r w:rsidRPr="00E6049B">
              <w:rPr>
                <w:rFonts w:cstheme="minorHAnsi"/>
                <w:sz w:val="16"/>
                <w:szCs w:val="16"/>
              </w:rPr>
              <w:br/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 xml:space="preserve">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21743" w:rsidRPr="00E6049B" w14:paraId="1CB2DD6D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5105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15091" w14:textId="77777777" w:rsidR="00621743" w:rsidRPr="00E6049B" w:rsidRDefault="00621743" w:rsidP="00022EC6">
            <w:p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Więcej niż jedna siła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BEE3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0"/>
              </w:num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wyznacza siłę wypadkową dla sił </w:t>
            </w:r>
            <w:r w:rsidRPr="00E6049B">
              <w:rPr>
                <w:rFonts w:cstheme="minorHAnsi"/>
                <w:sz w:val="16"/>
                <w:szCs w:val="16"/>
              </w:rPr>
              <w:br/>
              <w:t xml:space="preserve">o jednakowych kierunkach. 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002D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0"/>
              </w:num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rysuje siłę wypadkową dla sił</w:t>
            </w:r>
            <w:r w:rsidRPr="00E6049B">
              <w:rPr>
                <w:rFonts w:cstheme="minorHAnsi"/>
                <w:sz w:val="16"/>
                <w:szCs w:val="16"/>
              </w:rPr>
              <w:br/>
              <w:t>o jednakowych kierunkach;</w:t>
            </w:r>
          </w:p>
          <w:p w14:paraId="4997A5E6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0"/>
              </w:num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i rysuje siły, które się równoważą.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4397" w14:textId="77777777" w:rsidR="00621743" w:rsidRPr="00E6049B" w:rsidRDefault="00621743" w:rsidP="00022EC6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EC4B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rysuje siłę wypadkową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br/>
              <w:t>w przypadku dodawania dwóch sił o różnych kierunkach.</w:t>
            </w:r>
          </w:p>
        </w:tc>
      </w:tr>
      <w:tr w:rsidR="00621743" w:rsidRPr="00E6049B" w14:paraId="111A9B95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572D2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29C0F" w14:textId="77777777" w:rsidR="00621743" w:rsidRPr="00E6049B" w:rsidRDefault="00621743" w:rsidP="00022EC6">
            <w:p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Wzajemność oddziaływań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C702" w14:textId="77777777" w:rsidR="00621743" w:rsidRPr="00E6049B" w:rsidRDefault="00621743" w:rsidP="00022EC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wzajemne oddziaływanie ciał;</w:t>
            </w:r>
          </w:p>
          <w:p w14:paraId="11B49695" w14:textId="77777777" w:rsidR="00621743" w:rsidRPr="00E6049B" w:rsidRDefault="00621743" w:rsidP="00022EC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przestrzega zasad bezpieczeństwa podczas wykonywania obserwacji, pomiarów i doświadczeń.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9976" w14:textId="77777777" w:rsidR="00621743" w:rsidRPr="00E6049B" w:rsidRDefault="00621743" w:rsidP="00022EC6">
            <w:pPr>
              <w:widowControl w:val="0"/>
              <w:numPr>
                <w:ilvl w:val="0"/>
                <w:numId w:val="2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opisuje wzajemne oddziaływanie ciał </w:t>
            </w:r>
            <w:r w:rsidRPr="00E6049B">
              <w:rPr>
                <w:rFonts w:cstheme="minorHAnsi"/>
                <w:sz w:val="16"/>
                <w:szCs w:val="16"/>
              </w:rPr>
              <w:br/>
              <w:t>z wykorzystaniem trzeciej zasady dynamiki;</w:t>
            </w:r>
          </w:p>
          <w:p w14:paraId="50691AB5" w14:textId="77777777" w:rsidR="00621743" w:rsidRPr="00E6049B" w:rsidRDefault="00621743" w:rsidP="00022EC6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ilustruje doświadczalnie trzecią zasadę dynamiki.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7F99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wskazuje i podaje nazwy sił wzajemnego oddziaływania.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F55D" w14:textId="77777777" w:rsidR="00621743" w:rsidRPr="00E6049B" w:rsidRDefault="00621743" w:rsidP="00022EC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podaje nazwy sił akcji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br/>
              <w:t xml:space="preserve">i reakcji oraz wskazuje na arbitralność wyboru tych określeń; </w:t>
            </w:r>
          </w:p>
          <w:p w14:paraId="7BB2B019" w14:textId="77777777" w:rsidR="00621743" w:rsidRPr="00E6049B" w:rsidRDefault="00621743" w:rsidP="00022EC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posługuje się pojęciem siły nośnej.</w:t>
            </w:r>
          </w:p>
        </w:tc>
      </w:tr>
    </w:tbl>
    <w:p w14:paraId="44CF5734" w14:textId="77777777" w:rsidR="00621743" w:rsidRDefault="00621743" w:rsidP="00621743">
      <w:pPr>
        <w:widowControl w:val="0"/>
        <w:spacing w:after="60"/>
        <w:rPr>
          <w:rFonts w:cstheme="minorHAnsi"/>
          <w:b/>
        </w:rPr>
      </w:pPr>
    </w:p>
    <w:p w14:paraId="615148F2" w14:textId="77777777" w:rsidR="00621743" w:rsidRPr="00E6049B" w:rsidRDefault="00621743" w:rsidP="00621743">
      <w:pPr>
        <w:widowControl w:val="0"/>
        <w:spacing w:after="60"/>
        <w:rPr>
          <w:rFonts w:cstheme="minorHAnsi"/>
          <w:b/>
          <w:color w:val="577ABC"/>
        </w:rPr>
      </w:pPr>
      <w:r w:rsidRPr="00E6049B">
        <w:rPr>
          <w:rFonts w:cstheme="minorHAnsi"/>
          <w:b/>
          <w:color w:val="577ABC"/>
        </w:rPr>
        <w:t>II. Właściwości materii</w:t>
      </w:r>
    </w:p>
    <w:tbl>
      <w:tblPr>
        <w:tblW w:w="15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2"/>
        <w:gridCol w:w="1483"/>
        <w:gridCol w:w="3118"/>
        <w:gridCol w:w="256"/>
        <w:gridCol w:w="3271"/>
        <w:gridCol w:w="159"/>
        <w:gridCol w:w="3360"/>
        <w:gridCol w:w="2872"/>
      </w:tblGrid>
      <w:tr w:rsidR="00621743" w:rsidRPr="00E6049B" w14:paraId="50750DC0" w14:textId="77777777" w:rsidTr="00022EC6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84AB4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6863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91B32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621743" w:rsidRPr="00E6049B" w14:paraId="77BF5C9A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D6E9E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9848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D324A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F0A3D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89954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F1D2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621743" w:rsidRPr="00E6049B" w14:paraId="7E3A5B64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0798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40EE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DB234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621743" w:rsidRPr="00E6049B" w14:paraId="77C87740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0F7C0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D544C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Ciecze i gazy</w:t>
            </w:r>
            <w:r>
              <w:rPr>
                <w:rFonts w:cstheme="minorHAnsi"/>
                <w:sz w:val="16"/>
                <w:szCs w:val="16"/>
              </w:rPr>
              <w:t xml:space="preserve"> (F)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AF6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zjawisko napięcia powierzchniowego</w:t>
            </w:r>
            <w:r>
              <w:rPr>
                <w:rFonts w:cstheme="minorHAnsi"/>
                <w:sz w:val="16"/>
                <w:szCs w:val="16"/>
              </w:rPr>
              <w:t xml:space="preserve"> (F)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699E" w14:textId="77777777" w:rsidR="00621743" w:rsidRPr="00570F93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</w:t>
            </w:r>
            <w:r w:rsidRPr="00E6049B">
              <w:rPr>
                <w:rFonts w:cstheme="minorHAnsi"/>
                <w:sz w:val="16"/>
                <w:szCs w:val="16"/>
              </w:rPr>
              <w:t xml:space="preserve"> formowanie się kropli</w:t>
            </w:r>
            <w:r>
              <w:rPr>
                <w:rFonts w:cstheme="minorHAnsi"/>
                <w:sz w:val="16"/>
                <w:szCs w:val="16"/>
              </w:rPr>
              <w:t xml:space="preserve"> (F)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A78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doświadczalnie demonstruje zjawisko napięcia powierzchniowego</w:t>
            </w:r>
            <w:r>
              <w:rPr>
                <w:rFonts w:cstheme="minorHAnsi"/>
                <w:sz w:val="16"/>
                <w:szCs w:val="16"/>
              </w:rPr>
              <w:t xml:space="preserve"> (F)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59FC" w14:textId="77777777" w:rsidR="00621743" w:rsidRPr="00E6049B" w:rsidRDefault="00621743" w:rsidP="00022EC6">
            <w:pPr>
              <w:widowControl w:val="0"/>
              <w:numPr>
                <w:ilvl w:val="0"/>
                <w:numId w:val="24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posługuje się pojęciem ściśliwości do opisu właściwości cieczy </w:t>
            </w:r>
            <w:r>
              <w:rPr>
                <w:rFonts w:cstheme="minorHAnsi"/>
                <w:color w:val="577ABC"/>
                <w:sz w:val="16"/>
                <w:szCs w:val="16"/>
              </w:rPr>
              <w:br/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t>i gazów;</w:t>
            </w:r>
          </w:p>
          <w:p w14:paraId="5943C2A8" w14:textId="77777777" w:rsidR="00621743" w:rsidRPr="00E6049B" w:rsidRDefault="00621743" w:rsidP="00022EC6">
            <w:pPr>
              <w:widowControl w:val="0"/>
              <w:numPr>
                <w:ilvl w:val="0"/>
                <w:numId w:val="24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lastRenderedPageBreak/>
              <w:t>opisuje lepkość jako właściwość materii będąca konsekwencją sił spójności;</w:t>
            </w:r>
          </w:p>
          <w:p w14:paraId="178F8405" w14:textId="77777777" w:rsidR="00621743" w:rsidRPr="00E6049B" w:rsidRDefault="00621743" w:rsidP="00022EC6">
            <w:pPr>
              <w:widowControl w:val="0"/>
              <w:numPr>
                <w:ilvl w:val="0"/>
                <w:numId w:val="24"/>
              </w:numPr>
              <w:spacing w:after="60"/>
              <w:ind w:left="425"/>
              <w:rPr>
                <w:rFonts w:cstheme="minorHAnsi"/>
                <w:color w:val="00B0F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wymienia cechy powierzchni hydrofobowej i powierzchni hydrofilowej.</w:t>
            </w:r>
          </w:p>
        </w:tc>
      </w:tr>
      <w:tr w:rsidR="00621743" w:rsidRPr="00E6049B" w14:paraId="18B0D58F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3BE5F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B208D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Gęstość materii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7321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pojęciami masy </w:t>
            </w:r>
            <w:r w:rsidRPr="00E6049B">
              <w:rPr>
                <w:rFonts w:cstheme="minorHAnsi"/>
                <w:sz w:val="16"/>
                <w:szCs w:val="16"/>
              </w:rPr>
              <w:br/>
              <w:t>i gęstości oraz ich jednostkami.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6B6B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analizuje różnice gęstości substancji w różnych stanach skupienia wynikające z budowy mikro</w:t>
            </w:r>
            <w:r>
              <w:rPr>
                <w:rFonts w:cstheme="minorHAnsi"/>
                <w:sz w:val="16"/>
                <w:szCs w:val="16"/>
              </w:rPr>
              <w:t>skopowej ciał stałych, cieczy i </w:t>
            </w:r>
            <w:r w:rsidRPr="00E6049B">
              <w:rPr>
                <w:rFonts w:cstheme="minorHAnsi"/>
                <w:sz w:val="16"/>
                <w:szCs w:val="16"/>
              </w:rPr>
              <w:t>gazów.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A4B6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gęstości </w:t>
            </w:r>
            <w:r w:rsidRPr="00E6049B">
              <w:rPr>
                <w:rFonts w:cstheme="minorHAnsi"/>
                <w:sz w:val="16"/>
                <w:szCs w:val="16"/>
              </w:rPr>
              <w:br/>
              <w:t>z masą i objętością.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C6D7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>
              <w:rPr>
                <w:rFonts w:cstheme="minorHAnsi"/>
                <w:color w:val="577ABC"/>
                <w:sz w:val="16"/>
                <w:szCs w:val="16"/>
              </w:rPr>
              <w:t>rozróżnia pojęcia lepkości i 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t>gęstości;</w:t>
            </w:r>
          </w:p>
          <w:p w14:paraId="6A31EF29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00B0F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przelicza jednostki gęstości.</w:t>
            </w:r>
          </w:p>
        </w:tc>
      </w:tr>
      <w:tr w:rsidR="00621743" w:rsidRPr="00E6049B" w14:paraId="7E057681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D845F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9.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C1DE8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Wyznaczanie gęstości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2E9D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pojęciami masy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049B">
              <w:rPr>
                <w:rFonts w:cstheme="minorHAnsi"/>
                <w:sz w:val="16"/>
                <w:szCs w:val="16"/>
              </w:rPr>
              <w:t>i gęstości oraz ich jednostkami;</w:t>
            </w:r>
          </w:p>
          <w:p w14:paraId="749D1500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zapisuje wynik pomiaru wraz </w:t>
            </w:r>
            <w:r w:rsidRPr="00E6049B">
              <w:rPr>
                <w:rFonts w:cstheme="minorHAnsi"/>
                <w:sz w:val="16"/>
                <w:szCs w:val="16"/>
              </w:rPr>
              <w:br/>
              <w:t>z jego jednostką;</w:t>
            </w:r>
          </w:p>
          <w:p w14:paraId="493B8448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przestrzega zasad bezpieczeństwa podczas wykonywania obserwacji, pomiarów i doświadczeń.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8B90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analizuje różnice gęstości substancji w różnych stanach skupienia wynikające </w:t>
            </w:r>
            <w:r w:rsidRPr="00E6049B">
              <w:rPr>
                <w:rFonts w:cstheme="minorHAnsi"/>
                <w:sz w:val="16"/>
                <w:szCs w:val="16"/>
              </w:rPr>
              <w:br/>
              <w:t>z budowy mikroskopowej ciał stałych, cieczy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049B">
              <w:rPr>
                <w:rFonts w:cstheme="minorHAnsi"/>
                <w:sz w:val="16"/>
                <w:szCs w:val="16"/>
              </w:rPr>
              <w:t xml:space="preserve"> i gazów;</w:t>
            </w:r>
          </w:p>
          <w:p w14:paraId="5F4CB8C6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zapisuje wynik pomiaru wraz z jego jednostką oraz z uwzględnieniem informacji o niepewności pomiarowej.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7D3E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doświadczalnie wyznacza gęstość substancji, z jakiej wykonany jest przedmiot o regularnym kształcie, </w:t>
            </w:r>
            <w:r w:rsidRPr="00E6049B">
              <w:rPr>
                <w:rFonts w:cstheme="minorHAnsi"/>
                <w:sz w:val="16"/>
                <w:szCs w:val="16"/>
              </w:rPr>
              <w:br/>
              <w:t>za pomocą wagi i przymiaru;</w:t>
            </w:r>
          </w:p>
          <w:p w14:paraId="0D2669ED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57A2" w14:textId="77777777" w:rsidR="00621743" w:rsidRPr="00E6049B" w:rsidRDefault="00621743" w:rsidP="00022EC6">
            <w:pPr>
              <w:widowControl w:val="0"/>
              <w:numPr>
                <w:ilvl w:val="0"/>
                <w:numId w:val="7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doświadczalnie wyznacza gęstość substancji, z jakiej wykonany jest przedmiot </w:t>
            </w:r>
            <w:r>
              <w:rPr>
                <w:rFonts w:cstheme="minorHAnsi"/>
                <w:sz w:val="16"/>
                <w:szCs w:val="16"/>
              </w:rPr>
              <w:t>o nieregularnym kształcie, za pomocą wagi, cieczy i </w:t>
            </w:r>
            <w:r w:rsidRPr="00E6049B">
              <w:rPr>
                <w:rFonts w:cstheme="minorHAnsi"/>
                <w:sz w:val="16"/>
                <w:szCs w:val="16"/>
              </w:rPr>
              <w:t>cylindra miarowego;</w:t>
            </w:r>
          </w:p>
          <w:p w14:paraId="28C08D9D" w14:textId="77777777" w:rsidR="00621743" w:rsidRPr="00E6049B" w:rsidRDefault="00621743" w:rsidP="00022EC6">
            <w:pPr>
              <w:widowControl w:val="0"/>
              <w:numPr>
                <w:ilvl w:val="0"/>
                <w:numId w:val="7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oblicza i zapisuje niepewność wyznaczenia gęstości.</w:t>
            </w:r>
          </w:p>
        </w:tc>
      </w:tr>
      <w:tr w:rsidR="00621743" w:rsidRPr="00E6049B" w14:paraId="0F201C15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03517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10.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18181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Siła parcia i </w:t>
            </w:r>
            <w:r w:rsidRPr="00E6049B">
              <w:rPr>
                <w:rFonts w:cstheme="minorHAnsi"/>
                <w:sz w:val="16"/>
                <w:szCs w:val="16"/>
              </w:rPr>
              <w:t>ciśnienie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1D02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pojęciem </w:t>
            </w:r>
            <w:r>
              <w:rPr>
                <w:rFonts w:cstheme="minorHAnsi"/>
                <w:sz w:val="16"/>
                <w:szCs w:val="16"/>
              </w:rPr>
              <w:t>siły parcia w cieczach i gazach</w:t>
            </w:r>
            <w:r w:rsidRPr="00E6049B">
              <w:rPr>
                <w:rFonts w:cstheme="minorHAnsi"/>
                <w:sz w:val="16"/>
                <w:szCs w:val="16"/>
              </w:rPr>
              <w:t>;</w:t>
            </w:r>
          </w:p>
          <w:p w14:paraId="13CFCC31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przestrzega zasad bezpieczeństwa podczas wykonywania obserwacji, pomiarów i doświadczeń.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2E06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pojęciem ciśnienia </w:t>
            </w:r>
            <w:r w:rsidRPr="00E6049B">
              <w:rPr>
                <w:rFonts w:cstheme="minorHAnsi"/>
                <w:sz w:val="16"/>
                <w:szCs w:val="16"/>
              </w:rPr>
              <w:br/>
              <w:t xml:space="preserve">w cieczach i gazach wraz z jego jednostką; </w:t>
            </w:r>
          </w:p>
          <w:p w14:paraId="17C754D4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ciśnienia atmosferycznego;</w:t>
            </w:r>
          </w:p>
          <w:p w14:paraId="550E08C7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przelicza wielokrotności i podwielokrotności jednostek (</w:t>
            </w:r>
            <w:proofErr w:type="spellStart"/>
            <w:r w:rsidRPr="00E6049B">
              <w:rPr>
                <w:rFonts w:cstheme="minorHAnsi"/>
                <w:sz w:val="16"/>
                <w:szCs w:val="16"/>
              </w:rPr>
              <w:t>hekto</w:t>
            </w:r>
            <w:proofErr w:type="spellEnd"/>
            <w:r w:rsidRPr="00E6049B">
              <w:rPr>
                <w:rFonts w:cstheme="minorHAnsi"/>
                <w:sz w:val="16"/>
                <w:szCs w:val="16"/>
              </w:rPr>
              <w:t>-).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AA3D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między </w:t>
            </w:r>
            <w:r>
              <w:rPr>
                <w:rFonts w:cstheme="minorHAnsi"/>
                <w:sz w:val="16"/>
                <w:szCs w:val="16"/>
              </w:rPr>
              <w:t>siłą parcia</w:t>
            </w:r>
            <w:r w:rsidRPr="00E6049B">
              <w:rPr>
                <w:rFonts w:cstheme="minorHAnsi"/>
                <w:sz w:val="16"/>
                <w:szCs w:val="16"/>
              </w:rPr>
              <w:t xml:space="preserve"> a ciśnieniem;</w:t>
            </w:r>
          </w:p>
          <w:p w14:paraId="6E56A7DF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doświadczalnie demonstruje istnienie ciśnienia atmosferycznego.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FB51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podaje nazwy przyrządów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br/>
              <w:t>do pomiaru ciśnienia.</w:t>
            </w:r>
          </w:p>
        </w:tc>
      </w:tr>
      <w:tr w:rsidR="00621743" w:rsidRPr="00E6049B" w14:paraId="2793CB31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1A4F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9E2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Ciśnienie a pole powierzchni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8D22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pojęciem </w:t>
            </w:r>
            <w:r>
              <w:rPr>
                <w:rFonts w:cstheme="minorHAnsi"/>
                <w:sz w:val="16"/>
                <w:szCs w:val="16"/>
              </w:rPr>
              <w:t xml:space="preserve">siły parcia </w:t>
            </w:r>
            <w:r w:rsidRPr="00E6049B">
              <w:rPr>
                <w:rFonts w:cstheme="minorHAnsi"/>
                <w:sz w:val="16"/>
                <w:szCs w:val="16"/>
              </w:rPr>
              <w:t>oraz pojęciem ciśnienia w cieczach i gazach wraz z jego jednostką.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1682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ciśnienia atmosferycznego;</w:t>
            </w:r>
          </w:p>
          <w:p w14:paraId="42966C2B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między </w:t>
            </w:r>
            <w:r>
              <w:rPr>
                <w:rFonts w:cstheme="minorHAnsi"/>
                <w:sz w:val="16"/>
                <w:szCs w:val="16"/>
              </w:rPr>
              <w:t>siłą parcia</w:t>
            </w:r>
            <w:r w:rsidRPr="00E6049B">
              <w:rPr>
                <w:rFonts w:cstheme="minorHAnsi"/>
                <w:sz w:val="16"/>
                <w:szCs w:val="16"/>
              </w:rPr>
              <w:t xml:space="preserve"> a ciśnieniem.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7987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398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stosuje różne jednostki ciśnienia, inne niż podstawowa (mmHg, bar, </w:t>
            </w:r>
            <w:proofErr w:type="spellStart"/>
            <w:r w:rsidRPr="00E6049B">
              <w:rPr>
                <w:rFonts w:cstheme="minorHAnsi"/>
                <w:color w:val="577ABC"/>
                <w:sz w:val="16"/>
                <w:szCs w:val="16"/>
              </w:rPr>
              <w:t>atm</w:t>
            </w:r>
            <w:proofErr w:type="spellEnd"/>
            <w:r w:rsidRPr="00E6049B">
              <w:rPr>
                <w:rFonts w:cstheme="minorHAnsi"/>
                <w:color w:val="577ABC"/>
                <w:sz w:val="16"/>
                <w:szCs w:val="16"/>
              </w:rPr>
              <w:t>).</w:t>
            </w:r>
          </w:p>
          <w:p w14:paraId="27E216DC" w14:textId="77777777" w:rsidR="00621743" w:rsidRPr="00E6049B" w:rsidRDefault="00621743" w:rsidP="00022EC6">
            <w:pPr>
              <w:widowControl w:val="0"/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</w:p>
        </w:tc>
      </w:tr>
      <w:tr w:rsidR="00621743" w:rsidRPr="00E6049B" w14:paraId="56A91CAF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6E566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B68A7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Ciśnienie hydrostatyczne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860B" w14:textId="77777777" w:rsidR="00621743" w:rsidRPr="00E6049B" w:rsidRDefault="00621743" w:rsidP="00022EC6">
            <w:pPr>
              <w:widowControl w:val="0"/>
              <w:numPr>
                <w:ilvl w:val="0"/>
                <w:numId w:val="1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przestrzega zasad bezpieczeństwa podczas wykonywania obserwacji,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pomiarów i doświadczeń;</w:t>
            </w:r>
          </w:p>
          <w:p w14:paraId="76251063" w14:textId="77777777" w:rsidR="00621743" w:rsidRPr="00E6049B" w:rsidRDefault="00621743" w:rsidP="00022EC6">
            <w:pPr>
              <w:widowControl w:val="0"/>
              <w:numPr>
                <w:ilvl w:val="0"/>
                <w:numId w:val="1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prawem Pascala.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8F3E" w14:textId="77777777" w:rsidR="00621743" w:rsidRDefault="00621743" w:rsidP="00022EC6">
            <w:pPr>
              <w:pStyle w:val="Akapitzlist"/>
              <w:widowControl w:val="0"/>
              <w:numPr>
                <w:ilvl w:val="0"/>
                <w:numId w:val="16"/>
              </w:numPr>
              <w:spacing w:after="60"/>
              <w:ind w:left="467" w:hanging="425"/>
              <w:rPr>
                <w:rFonts w:cstheme="minorHAnsi"/>
                <w:sz w:val="16"/>
                <w:szCs w:val="16"/>
              </w:rPr>
            </w:pPr>
            <w:r w:rsidRPr="004626AC">
              <w:rPr>
                <w:rFonts w:cstheme="minorHAnsi"/>
                <w:sz w:val="16"/>
                <w:szCs w:val="16"/>
              </w:rPr>
              <w:lastRenderedPageBreak/>
              <w:t>stosuje do obliczeń związek między siłą parcia a ciśnieniem;</w:t>
            </w:r>
          </w:p>
          <w:p w14:paraId="226DF8F2" w14:textId="77777777" w:rsidR="00621743" w:rsidRPr="004626AC" w:rsidRDefault="00621743" w:rsidP="00022EC6">
            <w:pPr>
              <w:pStyle w:val="Akapitzlist"/>
              <w:widowControl w:val="0"/>
              <w:numPr>
                <w:ilvl w:val="0"/>
                <w:numId w:val="16"/>
              </w:numPr>
              <w:spacing w:after="60"/>
              <w:ind w:left="467" w:hanging="425"/>
              <w:rPr>
                <w:rFonts w:cstheme="minorHAnsi"/>
                <w:sz w:val="16"/>
                <w:szCs w:val="16"/>
              </w:rPr>
            </w:pPr>
            <w:r w:rsidRPr="004626AC">
              <w:rPr>
                <w:rFonts w:cstheme="minorHAnsi"/>
                <w:sz w:val="16"/>
                <w:szCs w:val="16"/>
              </w:rPr>
              <w:lastRenderedPageBreak/>
              <w:t>stosuje do obliczeń związek między ciśnieniem hydrostatyczny</w:t>
            </w:r>
            <w:r>
              <w:rPr>
                <w:rFonts w:cstheme="minorHAnsi"/>
                <w:sz w:val="16"/>
                <w:szCs w:val="16"/>
              </w:rPr>
              <w:t>m a wysokością słupa cieczy i </w:t>
            </w:r>
            <w:r w:rsidRPr="004626AC">
              <w:rPr>
                <w:rFonts w:cstheme="minorHAnsi"/>
                <w:sz w:val="16"/>
                <w:szCs w:val="16"/>
              </w:rPr>
              <w:t>jej gęstością.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10F6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 xml:space="preserve">doświadczalnie demonstruje zależność ciśnienia hydrostatycznego od wysokości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słupa cieczy;</w:t>
            </w:r>
          </w:p>
          <w:p w14:paraId="013B9E4A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wskazuje, że wzrost ciśnienia zewnętrznego powoduje jednakowy przyrost ciśnienia w całej objętości cieczy lub gazu.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262B" w14:textId="77777777" w:rsidR="00621743" w:rsidRPr="00E6049B" w:rsidRDefault="00621743" w:rsidP="00022EC6">
            <w:pPr>
              <w:widowControl w:val="0"/>
              <w:numPr>
                <w:ilvl w:val="0"/>
                <w:numId w:val="18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lastRenderedPageBreak/>
              <w:t xml:space="preserve">wymienia przykłady naczyń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lastRenderedPageBreak/>
              <w:t>połączonych.</w:t>
            </w:r>
          </w:p>
        </w:tc>
      </w:tr>
      <w:tr w:rsidR="00621743" w:rsidRPr="00E6049B" w14:paraId="5902F671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3B71" w14:textId="77777777" w:rsidR="00621743" w:rsidRPr="00E6049B" w:rsidRDefault="00621743" w:rsidP="00022E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13.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B3E0A" w14:textId="77777777" w:rsidR="00621743" w:rsidRPr="00E6049B" w:rsidRDefault="00621743" w:rsidP="00022E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Siła wyporu. Pływanie ciał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ACE6" w14:textId="77777777" w:rsidR="00621743" w:rsidRPr="00E6049B" w:rsidRDefault="00621743" w:rsidP="00022EC6">
            <w:pPr>
              <w:widowControl w:val="0"/>
              <w:numPr>
                <w:ilvl w:val="0"/>
                <w:numId w:val="1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warunki pływania ciał na podstawie analizy ich gęstości.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ADEC" w14:textId="77777777" w:rsidR="00621743" w:rsidRPr="00E6049B" w:rsidRDefault="00621743" w:rsidP="00022EC6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wskazuje, że wzrost ciśnienia zewnętrznego powoduje jednakowy przyrost ciśnienia w całej objętości cieczy lub gazu;</w:t>
            </w:r>
          </w:p>
          <w:p w14:paraId="2A1D23AF" w14:textId="77777777" w:rsidR="00621743" w:rsidRPr="00E6049B" w:rsidRDefault="00621743" w:rsidP="00022EC6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siły wyporu.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A83F" w14:textId="77777777" w:rsidR="00621743" w:rsidRPr="00E6049B" w:rsidRDefault="00621743" w:rsidP="00022EC6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prawem Archimedesa;</w:t>
            </w:r>
          </w:p>
          <w:p w14:paraId="70B95126" w14:textId="77777777" w:rsidR="00621743" w:rsidRPr="00E6049B" w:rsidRDefault="00621743" w:rsidP="00022EC6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demonstruje prawo Archimedesa, wyznacza wartość siły wyporu</w:t>
            </w:r>
            <w:r w:rsidRPr="00E6049B">
              <w:rPr>
                <w:rFonts w:cstheme="minorHAnsi"/>
                <w:sz w:val="16"/>
                <w:szCs w:val="16"/>
              </w:rPr>
              <w:t>;</w:t>
            </w:r>
          </w:p>
          <w:p w14:paraId="106B1DF6" w14:textId="77777777" w:rsidR="00621743" w:rsidRPr="00E6049B" w:rsidRDefault="00621743" w:rsidP="00022EC6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2348" w14:textId="77777777" w:rsidR="00621743" w:rsidRDefault="00621743" w:rsidP="00022EC6">
            <w:pPr>
              <w:widowControl w:val="0"/>
              <w:numPr>
                <w:ilvl w:val="0"/>
                <w:numId w:val="10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analizuje siły działające na ciała zanurzone w cieczach lub gazach;</w:t>
            </w:r>
          </w:p>
          <w:p w14:paraId="747B74D8" w14:textId="77777777" w:rsidR="00621743" w:rsidRPr="00E6049B" w:rsidRDefault="00621743" w:rsidP="00022EC6">
            <w:pPr>
              <w:widowControl w:val="0"/>
              <w:numPr>
                <w:ilvl w:val="0"/>
                <w:numId w:val="10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analizuje warunek pływania ciał;</w:t>
            </w:r>
          </w:p>
          <w:p w14:paraId="3F3E6DB1" w14:textId="77777777" w:rsidR="00621743" w:rsidRPr="00E6049B" w:rsidRDefault="00621743" w:rsidP="00022EC6">
            <w:pPr>
              <w:widowControl w:val="0"/>
              <w:numPr>
                <w:ilvl w:val="0"/>
                <w:numId w:val="10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 gęstość cieczy lub ciał stałych na podstawie warunków pływania.</w:t>
            </w:r>
          </w:p>
        </w:tc>
      </w:tr>
    </w:tbl>
    <w:p w14:paraId="7F0EDA12" w14:textId="77777777" w:rsidR="00621743" w:rsidRPr="00E6049B" w:rsidRDefault="00621743" w:rsidP="00621743">
      <w:pPr>
        <w:widowControl w:val="0"/>
        <w:spacing w:after="60"/>
        <w:rPr>
          <w:rFonts w:cstheme="minorHAnsi"/>
          <w:b/>
          <w:color w:val="577ABC"/>
        </w:rPr>
      </w:pPr>
      <w:r w:rsidRPr="00E6049B">
        <w:rPr>
          <w:rFonts w:cstheme="minorHAnsi"/>
          <w:b/>
          <w:color w:val="577ABC"/>
        </w:rPr>
        <w:t>III. Ruch</w:t>
      </w:r>
    </w:p>
    <w:tbl>
      <w:tblPr>
        <w:tblW w:w="15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2"/>
        <w:gridCol w:w="1483"/>
        <w:gridCol w:w="3374"/>
        <w:gridCol w:w="3271"/>
        <w:gridCol w:w="3519"/>
        <w:gridCol w:w="2872"/>
      </w:tblGrid>
      <w:tr w:rsidR="00621743" w:rsidRPr="00E6049B" w14:paraId="18567713" w14:textId="77777777" w:rsidTr="00022EC6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0F20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E7CE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9A2C7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621743" w:rsidRPr="00E6049B" w14:paraId="11B1A0BF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2D205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FD38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3718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6655D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B723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A2C47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621743" w:rsidRPr="00E6049B" w14:paraId="36AC40C6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08A17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E71D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31F7F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621743" w:rsidRPr="00E6049B" w14:paraId="7F0BFCA4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DCC84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B9C9A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Czas i droga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7FB5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wyróżnia pojęcie toru;</w:t>
            </w:r>
          </w:p>
          <w:p w14:paraId="2D1732B3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przelicza jednostki czasu (sekunda, minuta, godzina).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BEBD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wyróżnia pojęcia drogi.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3DF7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rozróżnia ruch prostoliniowy i ruch krzywoliniowy.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F663" w14:textId="77777777" w:rsidR="00621743" w:rsidRPr="00E6049B" w:rsidRDefault="00621743" w:rsidP="00022EC6">
            <w:pPr>
              <w:widowControl w:val="0"/>
              <w:numPr>
                <w:ilvl w:val="0"/>
                <w:numId w:val="24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oblicza zmianę wielkości fizycznej </w:t>
            </w:r>
            <w:r>
              <w:rPr>
                <w:rFonts w:cstheme="minorHAnsi"/>
                <w:color w:val="577ABC"/>
                <w:sz w:val="16"/>
                <w:szCs w:val="16"/>
              </w:rPr>
              <w:br/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t>i posługuje się symbolem ∆.</w:t>
            </w:r>
          </w:p>
        </w:tc>
      </w:tr>
      <w:tr w:rsidR="00621743" w:rsidRPr="00E6049B" w14:paraId="069074D3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82721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1C0BB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Względność ruchu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920F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wskazuje przykłady względności ruchu.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3845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przykłady względności ruchu.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7B58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układ odniesienia.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B55D" w14:textId="77777777" w:rsidR="00621743" w:rsidRPr="00E6049B" w:rsidRDefault="00621743" w:rsidP="00022EC6">
            <w:pPr>
              <w:widowControl w:val="0"/>
              <w:numPr>
                <w:ilvl w:val="0"/>
                <w:numId w:val="20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rozróżnia układy odniesienia jedno-, dwu- i trójwymiarowe.</w:t>
            </w:r>
          </w:p>
        </w:tc>
      </w:tr>
      <w:tr w:rsidR="00621743" w:rsidRPr="00E6049B" w14:paraId="773C3F3A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E736E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F2650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Rodzaje ruchu. Prędkość ciała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C5DE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prędkości do opisu ruchu prostoliniowego.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CAB0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nazywa ruchem jednostajnym ruch, </w:t>
            </w:r>
            <w:r>
              <w:rPr>
                <w:rFonts w:cstheme="minorHAnsi"/>
                <w:sz w:val="16"/>
                <w:szCs w:val="16"/>
              </w:rPr>
              <w:t>w </w:t>
            </w:r>
            <w:r w:rsidRPr="00E6049B">
              <w:rPr>
                <w:rFonts w:cstheme="minorHAnsi"/>
                <w:sz w:val="16"/>
                <w:szCs w:val="16"/>
              </w:rPr>
              <w:t>którym prędkość jest stała.</w:t>
            </w:r>
          </w:p>
          <w:p w14:paraId="00089124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oblicza wartość prędkości. 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C554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prędkości </w:t>
            </w:r>
            <w:r w:rsidRPr="00E6049B">
              <w:rPr>
                <w:rFonts w:cstheme="minorHAnsi"/>
                <w:sz w:val="16"/>
                <w:szCs w:val="16"/>
              </w:rPr>
              <w:br/>
              <w:t>z drogą i czasem, w którym została przebyta;</w:t>
            </w:r>
          </w:p>
          <w:p w14:paraId="29030AA6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nazywa ruchem jednostajnym ruch, </w:t>
            </w:r>
            <w:r w:rsidRPr="00E6049B">
              <w:rPr>
                <w:rFonts w:cstheme="minorHAnsi"/>
                <w:sz w:val="16"/>
                <w:szCs w:val="16"/>
              </w:rPr>
              <w:br/>
              <w:t>w którym droga przebyta w jednostkowych przedziałach czasu jest stała.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4F54" w14:textId="77777777" w:rsidR="00621743" w:rsidRPr="00E6049B" w:rsidRDefault="00621743" w:rsidP="00022EC6">
            <w:pPr>
              <w:widowControl w:val="0"/>
              <w:numPr>
                <w:ilvl w:val="0"/>
                <w:numId w:val="7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przelicza jednostki prędkości.</w:t>
            </w:r>
          </w:p>
        </w:tc>
      </w:tr>
      <w:tr w:rsidR="00621743" w:rsidRPr="00E6049B" w14:paraId="25772287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27BB2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17.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03D98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Wyznaczanie prędkości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D991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przestrzega zasad bezpieczeństwa podczas wykonywania obserwacji, pomiarów i doświadczeń.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7859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doś</w:t>
            </w:r>
            <w:r>
              <w:rPr>
                <w:rFonts w:cstheme="minorHAnsi"/>
                <w:sz w:val="16"/>
                <w:szCs w:val="16"/>
              </w:rPr>
              <w:t>wiadczalnie wyznacza prędkość z </w:t>
            </w:r>
            <w:r w:rsidRPr="00E6049B">
              <w:rPr>
                <w:rFonts w:cstheme="minorHAnsi"/>
                <w:sz w:val="16"/>
                <w:szCs w:val="16"/>
              </w:rPr>
              <w:t>pomiaru czasu i drogi z użyciem przyrządów analogowych lub cyfrowych;</w:t>
            </w:r>
          </w:p>
          <w:p w14:paraId="4B5FE505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</w:t>
            </w:r>
            <w:r>
              <w:rPr>
                <w:rFonts w:cstheme="minorHAnsi"/>
                <w:sz w:val="16"/>
                <w:szCs w:val="16"/>
              </w:rPr>
              <w:t>obliczeń związek prędkości z </w:t>
            </w:r>
            <w:r w:rsidRPr="00E6049B">
              <w:rPr>
                <w:rFonts w:cstheme="minorHAnsi"/>
                <w:sz w:val="16"/>
                <w:szCs w:val="16"/>
              </w:rPr>
              <w:t>drogą i czasem, w którym została przebyta.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BFDE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doświadczalnie wyznacza prędkość </w:t>
            </w:r>
            <w:r w:rsidRPr="00E6049B">
              <w:rPr>
                <w:rFonts w:cstheme="minorHAnsi"/>
                <w:sz w:val="16"/>
                <w:szCs w:val="16"/>
              </w:rPr>
              <w:br/>
              <w:t>z pomiaru czasu i drogi z użyciem oprogramowania do pomiarów na obrazach wideo.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7353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posługuje się pojęciem prędkości chwilowej i prędkości średniej.</w:t>
            </w:r>
          </w:p>
        </w:tc>
      </w:tr>
      <w:tr w:rsidR="00621743" w:rsidRPr="00E6049B" w14:paraId="244C8032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453AE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18.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B34B9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Pierwsza zasada dynamiki. Siły oporu ruchu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5003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2"/>
              </w:num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prędkości do opisu ruchu prostoliniowego;</w:t>
            </w:r>
          </w:p>
          <w:p w14:paraId="1C243C6A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2"/>
              </w:num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 i podaje nazwy sił: ciężkości, nacisku, oporów ruchu oraz podaje ich przykłady w różnych sytuacjach praktycznych.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6043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stosuje do obliczeń zwi</w:t>
            </w:r>
            <w:r>
              <w:rPr>
                <w:rFonts w:cstheme="minorHAnsi"/>
                <w:sz w:val="16"/>
                <w:szCs w:val="16"/>
              </w:rPr>
              <w:t>ązek prędkości z </w:t>
            </w:r>
            <w:r w:rsidRPr="00E6049B">
              <w:rPr>
                <w:rFonts w:cstheme="minorHAnsi"/>
                <w:sz w:val="16"/>
                <w:szCs w:val="16"/>
              </w:rPr>
              <w:t>drogą i czasem, w którym została przebyta;</w:t>
            </w:r>
          </w:p>
          <w:p w14:paraId="4F2FB531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analizuje zachowanie się ciał na podstawie pierwszej zasady dynamiki;</w:t>
            </w:r>
          </w:p>
          <w:p w14:paraId="7447043F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doświadczalnie ilustruje pierwszą zasadę dynamiki.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D0DB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przelicza jednostki prędkości.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5804" w14:textId="77777777" w:rsidR="00621743" w:rsidRPr="00E6049B" w:rsidRDefault="00621743" w:rsidP="00022EC6">
            <w:pPr>
              <w:widowControl w:val="0"/>
              <w:numPr>
                <w:ilvl w:val="0"/>
                <w:numId w:val="23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pojęcie bezwładności; </w:t>
            </w:r>
          </w:p>
          <w:p w14:paraId="3D5C9853" w14:textId="77777777" w:rsidR="00621743" w:rsidRPr="00E6049B" w:rsidRDefault="00621743" w:rsidP="00022EC6">
            <w:pPr>
              <w:widowControl w:val="0"/>
              <w:numPr>
                <w:ilvl w:val="0"/>
                <w:numId w:val="23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opisuje związek między kształtem i prędkością poruszającego się ciała a oporem ruchu w ośrodku.</w:t>
            </w:r>
          </w:p>
        </w:tc>
      </w:tr>
      <w:tr w:rsidR="00621743" w:rsidRPr="00E6049B" w14:paraId="13E1C2D5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EC20D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19.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735ED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Tworzenie wykresów   ruchu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B0B3" w14:textId="77777777" w:rsidR="00621743" w:rsidRPr="00E6049B" w:rsidRDefault="00621743" w:rsidP="00022EC6">
            <w:pPr>
              <w:widowControl w:val="0"/>
              <w:numPr>
                <w:ilvl w:val="0"/>
                <w:numId w:val="1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 zależność rosnącą bądź malejącą na podstawie danych z tabeli lub na podstawie wykresu.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035" w14:textId="77777777" w:rsidR="00621743" w:rsidRPr="00E6049B" w:rsidRDefault="00621743" w:rsidP="00022EC6">
            <w:pPr>
              <w:widowControl w:val="0"/>
              <w:numPr>
                <w:ilvl w:val="0"/>
                <w:numId w:val="2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</w:t>
            </w:r>
            <w:r>
              <w:rPr>
                <w:rFonts w:cstheme="minorHAnsi"/>
                <w:sz w:val="16"/>
                <w:szCs w:val="16"/>
              </w:rPr>
              <w:t>cza wartość prędkości i drogę z </w:t>
            </w:r>
            <w:r w:rsidRPr="00E6049B">
              <w:rPr>
                <w:rFonts w:cstheme="minorHAnsi"/>
                <w:sz w:val="16"/>
                <w:szCs w:val="16"/>
              </w:rPr>
              <w:t xml:space="preserve">wykresów zależności prędkości </w:t>
            </w:r>
            <w:r w:rsidRPr="00E6049B">
              <w:rPr>
                <w:rFonts w:cstheme="minorHAnsi"/>
                <w:sz w:val="16"/>
                <w:szCs w:val="16"/>
              </w:rPr>
              <w:br/>
              <w:t>i drogi od czasu dla ruchu prostoliniowego odcinkami jednostajnego.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8F66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rysuje wykresy zależności prędkości i drogi od czasu dla ruchu prostoliniowego odcinkami jednostajnego na podstawie podanych informacji.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167E" w14:textId="77777777" w:rsidR="00621743" w:rsidRPr="00E6049B" w:rsidRDefault="00621743" w:rsidP="00022EC6">
            <w:pPr>
              <w:widowControl w:val="0"/>
              <w:numPr>
                <w:ilvl w:val="0"/>
                <w:numId w:val="18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oblicza drogę jako pole pod wykresem zależności prędkości od czasu.</w:t>
            </w:r>
          </w:p>
        </w:tc>
      </w:tr>
    </w:tbl>
    <w:p w14:paraId="56FC1DCD" w14:textId="77777777" w:rsidR="00621743" w:rsidRPr="00E6049B" w:rsidRDefault="00621743" w:rsidP="00621743">
      <w:pPr>
        <w:rPr>
          <w:rFonts w:cstheme="minorHAnsi"/>
          <w:b/>
          <w:color w:val="577ABC"/>
        </w:rPr>
      </w:pPr>
      <w:r w:rsidRPr="00E6049B">
        <w:rPr>
          <w:rFonts w:cstheme="minorHAnsi"/>
          <w:b/>
          <w:color w:val="577ABC"/>
        </w:rPr>
        <w:t>IV. Dynamika</w:t>
      </w:r>
    </w:p>
    <w:tbl>
      <w:tblPr>
        <w:tblW w:w="15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2"/>
        <w:gridCol w:w="1483"/>
        <w:gridCol w:w="3374"/>
        <w:gridCol w:w="3271"/>
        <w:gridCol w:w="3519"/>
        <w:gridCol w:w="2872"/>
      </w:tblGrid>
      <w:tr w:rsidR="00621743" w:rsidRPr="00E6049B" w14:paraId="587C3CD8" w14:textId="77777777" w:rsidTr="00022EC6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012B2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A0C9C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27D43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621743" w:rsidRPr="00E6049B" w14:paraId="2A588933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71714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D2BF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B6F94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44EFE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73207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70286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621743" w:rsidRPr="00E6049B" w14:paraId="5703BE0A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43E0C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D280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4797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621743" w:rsidRPr="00E6049B" w14:paraId="03351CF6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653E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20.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ECCAB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Ruch przyspieszony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B176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nazyw</w:t>
            </w:r>
            <w:r>
              <w:rPr>
                <w:rFonts w:cstheme="minorHAnsi"/>
                <w:sz w:val="16"/>
                <w:szCs w:val="16"/>
              </w:rPr>
              <w:t>a ruchem przyspieszonym ruch, w </w:t>
            </w:r>
            <w:r w:rsidRPr="00E6049B">
              <w:rPr>
                <w:rFonts w:cstheme="minorHAnsi"/>
                <w:sz w:val="16"/>
                <w:szCs w:val="16"/>
              </w:rPr>
              <w:t>którym wartość prędkości rośnie.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C09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nazywa ruchem jednostajnie przyspieszonym ruch, w którym wartość prędkości rośnie w jednostkowych przedziałach czasu </w:t>
            </w:r>
            <w:r w:rsidRPr="00E6049B">
              <w:rPr>
                <w:rFonts w:cstheme="minorHAnsi"/>
                <w:sz w:val="16"/>
                <w:szCs w:val="16"/>
              </w:rPr>
              <w:br/>
              <w:t>o tę samą wartość;</w:t>
            </w:r>
          </w:p>
          <w:p w14:paraId="310AB6E6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>posługuje się pojęciem przyspieszenia do opisu ruchu prostoliniowego jednostajnie przyspieszonego.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53D3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>na podstawie danych liczbowych przedstawionych w formie tekstu lub tabeli wyznacza wartość przyspieszenia w ruchu przyspieszonym wraz z jednostką;</w:t>
            </w:r>
          </w:p>
          <w:p w14:paraId="30F776F5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przyspieszenia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ze zmianą prędkości i czasem, w którym ta zmiana nastąpiła.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5C6A" w14:textId="77777777" w:rsidR="00621743" w:rsidRPr="00E6049B" w:rsidRDefault="00621743" w:rsidP="00022EC6">
            <w:pPr>
              <w:widowControl w:val="0"/>
              <w:numPr>
                <w:ilvl w:val="0"/>
                <w:numId w:val="24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>wyznacza zmianę prędkości</w:t>
            </w:r>
            <w:r w:rsidRPr="00E6049B">
              <w:rPr>
                <w:rFonts w:cstheme="minorHAnsi"/>
                <w:sz w:val="16"/>
                <w:szCs w:val="16"/>
              </w:rPr>
              <w:br/>
              <w:t>i przyspieszenie z wykresów zależności prędkości od czasu dla ruchu prostoliniowego jednostajnie zmiennego</w:t>
            </w:r>
            <w:r>
              <w:rPr>
                <w:rFonts w:cstheme="minorHAnsi"/>
                <w:sz w:val="16"/>
                <w:szCs w:val="16"/>
              </w:rPr>
              <w:t xml:space="preserve"> (F)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21743" w:rsidRPr="00E6049B" w14:paraId="36622A32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4C3AA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21.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3105F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Ruch opóźniony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0585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nazywa ruchem opóźnionym ruch, w którym wartość prędkości maleje.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A6A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nazywa ruchem jednostajnie opóźnionym ruch, w którym wartość prędkości maleje w jednostkowych przedziałach czasu o tę samą wartość;</w:t>
            </w:r>
          </w:p>
          <w:p w14:paraId="266DCDED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przyspieszenia do opisu ruchu prostoliniowego jednostajnie opóźnionego.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C999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na podstawie danych liczbowych przedstawionych formie tekstu lub tabeli  wyznacza wartość przyspieszenia w ruchu opóźnionym wraz z jednostką; </w:t>
            </w:r>
          </w:p>
          <w:p w14:paraId="571FDDE1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stosuje do obliczeń związek przyspieszenia ze zmianą prędkości i czasem, w którym ta zmiana nastąpiła.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DEC5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 z</w:t>
            </w:r>
            <w:r>
              <w:rPr>
                <w:rFonts w:cstheme="minorHAnsi"/>
                <w:sz w:val="16"/>
                <w:szCs w:val="16"/>
              </w:rPr>
              <w:t>mianę prędkości i </w:t>
            </w:r>
            <w:r w:rsidRPr="00E6049B">
              <w:rPr>
                <w:rFonts w:cstheme="minorHAnsi"/>
                <w:sz w:val="16"/>
                <w:szCs w:val="16"/>
              </w:rPr>
              <w:t>przyspieszenie z wykresów zależności prędkości od czasu dla ruchu prostoliniowego jednostajnie zmiennego</w:t>
            </w:r>
            <w:r>
              <w:rPr>
                <w:rFonts w:cstheme="minorHAnsi"/>
                <w:sz w:val="16"/>
                <w:szCs w:val="16"/>
              </w:rPr>
              <w:t xml:space="preserve"> (F)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21743" w:rsidRPr="00E6049B" w14:paraId="3A6DB0CC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9991A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6B95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Siła tarcia i ruch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3E1E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 i podaje nazwy sił oporów ruchu, podaje ich przykłady w różnych sytuacjach praktycznych.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0300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 i rysuje siłę wypadkową dla sił o jednakowych kierunkach;</w:t>
            </w:r>
          </w:p>
          <w:p w14:paraId="0CB70BD1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i rysuje siły, które się równoważą.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0B38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 rodzaj ruchu na podstawie analizy sił.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4952" w14:textId="77777777" w:rsidR="00621743" w:rsidRPr="00E6049B" w:rsidRDefault="00621743" w:rsidP="00022EC6">
            <w:pPr>
              <w:widowControl w:val="0"/>
              <w:numPr>
                <w:ilvl w:val="0"/>
                <w:numId w:val="7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rozróżnia siłę tarcia statycznego </w:t>
            </w:r>
            <w:r>
              <w:rPr>
                <w:rFonts w:cstheme="minorHAnsi"/>
                <w:color w:val="577ABC"/>
                <w:sz w:val="16"/>
                <w:szCs w:val="16"/>
              </w:rPr>
              <w:br/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t>i siłę tarcia dynamicznego.</w:t>
            </w:r>
          </w:p>
        </w:tc>
      </w:tr>
      <w:tr w:rsidR="00621743" w:rsidRPr="00E6049B" w14:paraId="52232D8A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44C11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23.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6E65F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Druga zasada dynamiki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74D9" w14:textId="77777777" w:rsidR="00621743" w:rsidRPr="00E6049B" w:rsidRDefault="00621743" w:rsidP="00022EC6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745C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pojęciem masy </w:t>
            </w:r>
            <w:r>
              <w:rPr>
                <w:rFonts w:cstheme="minorHAnsi"/>
                <w:sz w:val="16"/>
                <w:szCs w:val="16"/>
              </w:rPr>
              <w:t>i wyjaśnia jej związek z bezwładnością ciała;</w:t>
            </w:r>
          </w:p>
          <w:p w14:paraId="4EAFCADB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analizuje zachowanie się ciał na podstawie drugiej zasady dynamiki.</w:t>
            </w:r>
          </w:p>
          <w:p w14:paraId="490620CE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doświadczalnie demonstruje drugą zasadę dynamiki.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523C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stosuje do</w:t>
            </w:r>
            <w:r>
              <w:rPr>
                <w:rFonts w:cstheme="minorHAnsi"/>
                <w:sz w:val="16"/>
                <w:szCs w:val="16"/>
              </w:rPr>
              <w:t xml:space="preserve"> obliczeń związek między siłą i </w:t>
            </w:r>
            <w:r w:rsidRPr="00E6049B">
              <w:rPr>
                <w:rFonts w:cstheme="minorHAnsi"/>
                <w:sz w:val="16"/>
                <w:szCs w:val="16"/>
              </w:rPr>
              <w:t>masą a przyspieszeniem;</w:t>
            </w:r>
          </w:p>
          <w:p w14:paraId="31D081A5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531C" w14:textId="77777777" w:rsidR="00621743" w:rsidRPr="00E6049B" w:rsidRDefault="00621743" w:rsidP="00022EC6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stosuje pojęcie bezwładności do opisu zachowania ciał w sytuacjach praktycznych.</w:t>
            </w:r>
          </w:p>
        </w:tc>
      </w:tr>
      <w:tr w:rsidR="00621743" w:rsidRPr="00E6049B" w14:paraId="32B76EED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6F534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99F35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Wykresy ruchu jednostajnie zmiennego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B3DC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 zależność rosnącą bądź malejącą na podstawie danych z tabeli lub na podstawie wykresu.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BF4A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wyodrębnia z tekstów, tabel, diagramów lub wykresów informacje kluczowe dla opisywanego zjawiska bądź problemu;</w:t>
            </w:r>
          </w:p>
          <w:p w14:paraId="0B4C2E7C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 zmianę prędkości</w:t>
            </w:r>
            <w:r w:rsidRPr="00E6049B">
              <w:rPr>
                <w:rFonts w:cstheme="minorHAnsi"/>
                <w:sz w:val="16"/>
                <w:szCs w:val="16"/>
              </w:rPr>
              <w:br/>
              <w:t>i przyspieszenie z wykresów zależności prędkości od czasu dla ruchu prostoliniowego jednostajnie zmiennego.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228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;</w:t>
            </w:r>
          </w:p>
          <w:p w14:paraId="0BE54A79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rysuje wykresy zależności prędkości</w:t>
            </w:r>
            <w:r w:rsidRPr="00E6049B">
              <w:rPr>
                <w:rFonts w:cstheme="minorHAnsi"/>
                <w:sz w:val="16"/>
                <w:szCs w:val="16"/>
              </w:rPr>
              <w:br/>
              <w:t>i drogi od czasu dla ruchu prostoliniowego odcinkami jednostajnego lub jednostajnie zmiennego na podstawie podanych informacji;</w:t>
            </w:r>
          </w:p>
          <w:p w14:paraId="7666B16F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ilustruje wyniki obliczeń w różnych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postaciach.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F957" w14:textId="77777777" w:rsidR="00621743" w:rsidRPr="00E6049B" w:rsidRDefault="00621743" w:rsidP="00022EC6">
            <w:pPr>
              <w:widowControl w:val="0"/>
              <w:numPr>
                <w:ilvl w:val="0"/>
                <w:numId w:val="23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lastRenderedPageBreak/>
              <w:t>oblicza drogę jako pole pod wykresem zależności prędkości od czasu.</w:t>
            </w:r>
          </w:p>
        </w:tc>
      </w:tr>
      <w:tr w:rsidR="00621743" w:rsidRPr="00E6049B" w14:paraId="5821D2F6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7384A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25.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73F94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Rozwiązywanie zadań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02A8" w14:textId="77777777" w:rsidR="00621743" w:rsidRPr="00E6049B" w:rsidRDefault="00621743" w:rsidP="00022EC6">
            <w:pPr>
              <w:widowControl w:val="0"/>
              <w:numPr>
                <w:ilvl w:val="0"/>
                <w:numId w:val="1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wyodrębnia zjawisko z kontekstu</w:t>
            </w:r>
            <w:r w:rsidRPr="00E6049B">
              <w:rPr>
                <w:rFonts w:cstheme="minorHAnsi"/>
                <w:sz w:val="16"/>
                <w:szCs w:val="16"/>
              </w:rPr>
              <w:br/>
              <w:t>i podaje jego nazwę.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C478" w14:textId="77777777" w:rsidR="00621743" w:rsidRPr="00E6049B" w:rsidRDefault="00621743" w:rsidP="00022EC6">
            <w:pPr>
              <w:widowControl w:val="0"/>
              <w:numPr>
                <w:ilvl w:val="0"/>
                <w:numId w:val="1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wyodrębnia z tekstów, tabel, diagramów lub wykresów informacje kluczowe dla opisywanego zjawiska bądź problemu;</w:t>
            </w:r>
          </w:p>
          <w:p w14:paraId="5D5EF679" w14:textId="77777777" w:rsidR="00621743" w:rsidRPr="00E6049B" w:rsidRDefault="00621743" w:rsidP="00022EC6">
            <w:pPr>
              <w:widowControl w:val="0"/>
              <w:numPr>
                <w:ilvl w:val="0"/>
                <w:numId w:val="2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wskazuje czynniki istotne i nieistotne dla przebiegu zjawiska.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79B8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;</w:t>
            </w:r>
          </w:p>
          <w:p w14:paraId="08A441B1" w14:textId="77777777" w:rsidR="00621743" w:rsidRPr="00E6049B" w:rsidRDefault="00621743" w:rsidP="00022EC6">
            <w:pPr>
              <w:widowControl w:val="0"/>
              <w:numPr>
                <w:ilvl w:val="0"/>
                <w:numId w:val="2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ilustruje wyniki obliczeń w różnych postaciach.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DF78" w14:textId="77777777" w:rsidR="00621743" w:rsidRPr="00E6049B" w:rsidRDefault="00621743" w:rsidP="00022EC6">
            <w:pPr>
              <w:widowControl w:val="0"/>
              <w:numPr>
                <w:ilvl w:val="0"/>
                <w:numId w:val="18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opisuje etapy modelowania numerycznego.</w:t>
            </w:r>
          </w:p>
        </w:tc>
      </w:tr>
    </w:tbl>
    <w:p w14:paraId="24A71570" w14:textId="77777777" w:rsidR="00621743" w:rsidRDefault="00621743" w:rsidP="00621743">
      <w:pPr>
        <w:rPr>
          <w:rFonts w:cstheme="minorHAnsi"/>
          <w:b/>
          <w:color w:val="577ABC"/>
        </w:rPr>
      </w:pPr>
    </w:p>
    <w:p w14:paraId="38EE3D02" w14:textId="77777777" w:rsidR="00621743" w:rsidRPr="002031DB" w:rsidRDefault="00621743" w:rsidP="00621743">
      <w:pPr>
        <w:rPr>
          <w:rFonts w:cstheme="minorHAnsi"/>
          <w:b/>
        </w:rPr>
      </w:pPr>
      <w:r w:rsidRPr="00E6049B">
        <w:rPr>
          <w:rFonts w:cstheme="minorHAnsi"/>
          <w:b/>
          <w:color w:val="577ABC"/>
        </w:rPr>
        <w:t>V. Praca i energia</w:t>
      </w:r>
    </w:p>
    <w:tbl>
      <w:tblPr>
        <w:tblW w:w="15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2"/>
        <w:gridCol w:w="1483"/>
        <w:gridCol w:w="3118"/>
        <w:gridCol w:w="256"/>
        <w:gridCol w:w="3271"/>
        <w:gridCol w:w="301"/>
        <w:gridCol w:w="3218"/>
        <w:gridCol w:w="467"/>
        <w:gridCol w:w="2405"/>
      </w:tblGrid>
      <w:tr w:rsidR="00621743" w:rsidRPr="00E6049B" w14:paraId="13BB8FE3" w14:textId="77777777" w:rsidTr="00022EC6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74EF8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D406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BC398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621743" w:rsidRPr="00E6049B" w14:paraId="796B3556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BC013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44CC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15643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7337C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F1283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5E5B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621743" w:rsidRPr="00E6049B" w14:paraId="5F640A32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A0E7E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AC12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FE229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621743" w:rsidRPr="00E6049B" w14:paraId="300C7B0C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80F0F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685B2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Praca mechaniczna i zmiana energii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CFF0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pracy mechanicznej wraz z jej jednostką;</w:t>
            </w:r>
          </w:p>
          <w:p w14:paraId="569CEE99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energii mechanicznej.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3733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pracy </w:t>
            </w:r>
            <w:r w:rsidRPr="00E6049B">
              <w:rPr>
                <w:rFonts w:cstheme="minorHAnsi"/>
                <w:sz w:val="16"/>
                <w:szCs w:val="16"/>
              </w:rPr>
              <w:br/>
              <w:t>z siłą i drogą, na jakiej została wykonana.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94A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wykonaną pracę jako zmianę energii;</w:t>
            </w:r>
          </w:p>
          <w:p w14:paraId="28E72DBF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  <w:p w14:paraId="47D2CDE1" w14:textId="77777777" w:rsidR="00621743" w:rsidRPr="00E6049B" w:rsidRDefault="00621743" w:rsidP="00022EC6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143D" w14:textId="77777777" w:rsidR="00621743" w:rsidRPr="00E6049B" w:rsidRDefault="00621743" w:rsidP="00022EC6">
            <w:pPr>
              <w:widowControl w:val="0"/>
              <w:numPr>
                <w:ilvl w:val="0"/>
                <w:numId w:val="8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rozróżnia pracę wykonaną przez ciało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br/>
              <w:t>i pracę wykonaną nad ciałem;</w:t>
            </w:r>
          </w:p>
          <w:p w14:paraId="5EE270C1" w14:textId="77777777" w:rsidR="00621743" w:rsidRPr="00E6049B" w:rsidRDefault="00621743" w:rsidP="00022EC6">
            <w:pPr>
              <w:widowControl w:val="0"/>
              <w:numPr>
                <w:ilvl w:val="0"/>
                <w:numId w:val="8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oblicza pracę z wykresu zależności siły działającej na ciało od jego przemieszczenia.</w:t>
            </w:r>
          </w:p>
        </w:tc>
      </w:tr>
      <w:tr w:rsidR="00621743" w:rsidRPr="00E6049B" w14:paraId="2FE7DD22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95A84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27.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26E04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Energia kinetyczna i energia potencjalna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7728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energii: kinetyc</w:t>
            </w:r>
            <w:r>
              <w:rPr>
                <w:rFonts w:cstheme="minorHAnsi"/>
                <w:sz w:val="16"/>
                <w:szCs w:val="16"/>
              </w:rPr>
              <w:t>znej, potencjalnej grawitacji i </w:t>
            </w:r>
            <w:r w:rsidRPr="00E6049B">
              <w:rPr>
                <w:rFonts w:cstheme="minorHAnsi"/>
                <w:sz w:val="16"/>
                <w:szCs w:val="16"/>
              </w:rPr>
              <w:t>potencjalnej sprężystości.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FBFE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wykonaną pracę jako zmianę energii.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1D88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oblicza zmianę energii potencjalnej grawitacji oraz zmianę energii kinetycznej;</w:t>
            </w:r>
          </w:p>
          <w:p w14:paraId="6627D793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1532" w14:textId="77777777" w:rsidR="00621743" w:rsidRPr="00E6049B" w:rsidRDefault="00621743" w:rsidP="00022EC6">
            <w:pPr>
              <w:widowControl w:val="0"/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</w:p>
        </w:tc>
      </w:tr>
      <w:tr w:rsidR="00621743" w:rsidRPr="00E6049B" w14:paraId="182EB5E3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B1D24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28.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9EC55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Moc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5543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1"/>
              </w:numPr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posługuje się pojęciem mocy wraz </w:t>
            </w:r>
            <w:r w:rsidRPr="00E6049B">
              <w:rPr>
                <w:rFonts w:cstheme="minorHAnsi"/>
                <w:sz w:val="16"/>
                <w:szCs w:val="16"/>
              </w:rPr>
              <w:br/>
              <w:t>z jej jednostką.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EA1F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stosuje do obliczeń związek mocy </w:t>
            </w:r>
            <w:r w:rsidRPr="00E6049B">
              <w:rPr>
                <w:rFonts w:cstheme="minorHAnsi"/>
                <w:sz w:val="16"/>
                <w:szCs w:val="16"/>
              </w:rPr>
              <w:br/>
              <w:t>z pracą i czasem, w którym została wykonana;</w:t>
            </w:r>
          </w:p>
          <w:p w14:paraId="4B5567A0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przelicza wielokrotności i podwielokrotności jednostek (kilo-, mega-).</w:t>
            </w:r>
          </w:p>
          <w:p w14:paraId="26754017" w14:textId="77777777" w:rsidR="00621743" w:rsidRPr="00E6049B" w:rsidRDefault="00621743" w:rsidP="00022EC6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7976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obliczenia i zapisuje wynik </w:t>
            </w:r>
            <w:r w:rsidRPr="0079149E">
              <w:rPr>
                <w:rFonts w:cstheme="minorHAnsi"/>
                <w:sz w:val="16"/>
                <w:szCs w:val="16"/>
              </w:rPr>
              <w:t>zaokrąglony do zadanej liczby cyfr znaczących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8C2B" w14:textId="77777777" w:rsidR="00621743" w:rsidRPr="00E6049B" w:rsidRDefault="00621743" w:rsidP="00022EC6">
            <w:pPr>
              <w:widowControl w:val="0"/>
              <w:numPr>
                <w:ilvl w:val="0"/>
                <w:numId w:val="13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doświadczalnie wyznacza moc;</w:t>
            </w:r>
          </w:p>
          <w:p w14:paraId="5AB62177" w14:textId="77777777" w:rsidR="00621743" w:rsidRPr="00E6049B" w:rsidRDefault="00621743" w:rsidP="00022EC6">
            <w:pPr>
              <w:widowControl w:val="0"/>
              <w:numPr>
                <w:ilvl w:val="0"/>
                <w:numId w:val="13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stosuje różne jednostki mocy.</w:t>
            </w:r>
          </w:p>
        </w:tc>
      </w:tr>
      <w:tr w:rsidR="00621743" w:rsidRPr="00E6049B" w14:paraId="03009AA2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48F45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29.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920AE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Spadek swobodny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B284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nazywa ruchem zmiennym ruch, </w:t>
            </w:r>
            <w:r w:rsidRPr="00E6049B">
              <w:rPr>
                <w:rFonts w:cstheme="minorHAnsi"/>
                <w:sz w:val="16"/>
                <w:szCs w:val="16"/>
              </w:rPr>
              <w:br/>
              <w:t>w którym wartość prędkości się zmienia.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3CCE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spadek swobodny jako przykład ru</w:t>
            </w:r>
            <w:r>
              <w:rPr>
                <w:rFonts w:cstheme="minorHAnsi"/>
                <w:sz w:val="16"/>
                <w:szCs w:val="16"/>
              </w:rPr>
              <w:t>chu jednostajnie przyspieszonego pod wpływem siły grawitacji</w:t>
            </w:r>
            <w:r w:rsidRPr="00E6049B">
              <w:rPr>
                <w:rFonts w:cstheme="minorHAnsi"/>
                <w:sz w:val="16"/>
                <w:szCs w:val="16"/>
              </w:rPr>
              <w:t>;</w:t>
            </w:r>
          </w:p>
          <w:p w14:paraId="19819649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wyznacza zmianę energii potencjalnej grawitacji oraz zmianę energii kinetycznej.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3421" w14:textId="77777777" w:rsidR="00621743" w:rsidRPr="00BC3854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wykorzystuje zasadę zachowania energ</w:t>
            </w:r>
            <w:r>
              <w:rPr>
                <w:rFonts w:cstheme="minorHAnsi"/>
                <w:sz w:val="16"/>
                <w:szCs w:val="16"/>
              </w:rPr>
              <w:t>ii mechanicznej do opisu zjawisk</w:t>
            </w:r>
            <w:r w:rsidRPr="00BC3854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A604" w14:textId="77777777" w:rsidR="00621743" w:rsidRPr="00E6049B" w:rsidRDefault="00621743" w:rsidP="00022EC6">
            <w:pPr>
              <w:widowControl w:val="0"/>
              <w:numPr>
                <w:ilvl w:val="0"/>
                <w:numId w:val="17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opisuje zasadę zachowania energii.</w:t>
            </w:r>
          </w:p>
        </w:tc>
      </w:tr>
    </w:tbl>
    <w:p w14:paraId="4938EEA6" w14:textId="77777777" w:rsidR="00621743" w:rsidRDefault="00621743" w:rsidP="00621743">
      <w:pPr>
        <w:widowControl w:val="0"/>
        <w:spacing w:after="60"/>
        <w:rPr>
          <w:rFonts w:cstheme="minorHAnsi"/>
          <w:b/>
        </w:rPr>
      </w:pPr>
    </w:p>
    <w:p w14:paraId="2828402F" w14:textId="77777777" w:rsidR="00621743" w:rsidRPr="00E6049B" w:rsidRDefault="00621743" w:rsidP="00621743">
      <w:pPr>
        <w:widowControl w:val="0"/>
        <w:spacing w:after="60"/>
        <w:rPr>
          <w:rFonts w:cstheme="minorHAnsi"/>
          <w:b/>
          <w:color w:val="577ABC"/>
        </w:rPr>
      </w:pPr>
      <w:r w:rsidRPr="00E6049B">
        <w:rPr>
          <w:rFonts w:cstheme="minorHAnsi"/>
          <w:b/>
          <w:color w:val="577ABC"/>
        </w:rPr>
        <w:t>VI. Zjawiska cieplne</w:t>
      </w:r>
    </w:p>
    <w:tbl>
      <w:tblPr>
        <w:tblW w:w="15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2"/>
        <w:gridCol w:w="1483"/>
        <w:gridCol w:w="2693"/>
        <w:gridCol w:w="681"/>
        <w:gridCol w:w="2579"/>
        <w:gridCol w:w="692"/>
        <w:gridCol w:w="3519"/>
        <w:gridCol w:w="2872"/>
      </w:tblGrid>
      <w:tr w:rsidR="00621743" w:rsidRPr="00E6049B" w14:paraId="229AB71F" w14:textId="77777777" w:rsidTr="00022EC6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30871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7A7D2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E1C25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621743" w:rsidRPr="00E6049B" w14:paraId="24ABBEAF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FE785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1A93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48867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1BBE6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23049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3302B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621743" w:rsidRPr="00E6049B" w14:paraId="7FB900E6" w14:textId="77777777" w:rsidTr="00022EC6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F09FA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A3D3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77ABC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F8DA0" w14:textId="77777777" w:rsidR="00621743" w:rsidRPr="00E6049B" w:rsidRDefault="00621743" w:rsidP="00022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 w:rsidRPr="00E6049B"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621743" w:rsidRPr="00E6049B" w14:paraId="13C9D07A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46639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30.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27D7C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Wszystko ma temperaturę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E3BA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pojęciem temperatury.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1CB4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rozpoznaje, że ciała o równej temperaturze pozostają w stanie równowagi termicznej.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FFD4" w14:textId="77777777" w:rsidR="00621743" w:rsidRPr="00E6049B" w:rsidRDefault="00621743" w:rsidP="00022EC6">
            <w:pPr>
              <w:widowControl w:val="0"/>
              <w:spacing w:after="60"/>
              <w:ind w:left="425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4B12" w14:textId="77777777" w:rsidR="00621743" w:rsidRPr="00E6049B" w:rsidRDefault="00621743" w:rsidP="00022EC6">
            <w:pPr>
              <w:pStyle w:val="Akapitzlist"/>
              <w:widowControl w:val="0"/>
              <w:numPr>
                <w:ilvl w:val="0"/>
                <w:numId w:val="34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opisuje zasadę działania baterii termostatycznej.</w:t>
            </w:r>
          </w:p>
        </w:tc>
      </w:tr>
      <w:tr w:rsidR="00621743" w:rsidRPr="00E6049B" w14:paraId="05E91CD5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F911E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EF999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Termometry i </w:t>
            </w:r>
            <w:r w:rsidRPr="00E6049B">
              <w:rPr>
                <w:rFonts w:cstheme="minorHAnsi"/>
                <w:sz w:val="16"/>
                <w:szCs w:val="16"/>
              </w:rPr>
              <w:t>pomiar temperatury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4A48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posługuje się skalą temperatur Celsjusza;</w:t>
            </w:r>
          </w:p>
          <w:p w14:paraId="704094FA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zapisuje wynik pomiaru temperatury wraz z jego jednostką.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3F84" w14:textId="77777777" w:rsidR="00621743" w:rsidRPr="00BC3854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posługu</w:t>
            </w:r>
            <w:r>
              <w:rPr>
                <w:rFonts w:cstheme="minorHAnsi"/>
                <w:sz w:val="16"/>
                <w:szCs w:val="16"/>
              </w:rPr>
              <w:t>je się skalą temperatur Kelvina.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9F2B" w14:textId="77777777" w:rsidR="00621743" w:rsidRPr="00BC3854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BC3854">
              <w:rPr>
                <w:rFonts w:cstheme="minorHAnsi"/>
                <w:sz w:val="16"/>
                <w:szCs w:val="16"/>
              </w:rPr>
              <w:t>przelicza temperaturę w skali Celsjusza na temperaturę w skali Kelvina i odwrotnie.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03F8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przelicza temperaturę w skali Celsjusza na temperaturę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br/>
              <w:t>w skali Fahrenheita i odwrotnie;</w:t>
            </w:r>
          </w:p>
          <w:p w14:paraId="018928A6" w14:textId="77777777" w:rsidR="00621743" w:rsidRPr="00E6049B" w:rsidRDefault="00621743" w:rsidP="00022EC6">
            <w:pPr>
              <w:widowControl w:val="0"/>
              <w:numPr>
                <w:ilvl w:val="0"/>
                <w:numId w:val="6"/>
              </w:numPr>
              <w:spacing w:after="60"/>
              <w:ind w:left="425" w:hanging="359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posługuje się pojęciem temperatury odczuwalnej (jakościowo).</w:t>
            </w:r>
          </w:p>
        </w:tc>
      </w:tr>
      <w:tr w:rsidR="00621743" w:rsidRPr="00E6049B" w14:paraId="56926EFC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3D784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FDADF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Energia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wewnętrzna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7787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 xml:space="preserve">wskazuje, że energię układu (energię wewnętrzną) można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zmienić.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39B4" w14:textId="77777777" w:rsidR="00621743" w:rsidRPr="00E6049B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 xml:space="preserve">wskazuje, że energię układu (energię wewnętrzną) można zmienić przez </w:t>
            </w:r>
            <w:r w:rsidRPr="00E6049B">
              <w:rPr>
                <w:rFonts w:cstheme="minorHAnsi"/>
                <w:sz w:val="16"/>
                <w:szCs w:val="16"/>
              </w:rPr>
              <w:lastRenderedPageBreak/>
              <w:t>wykonanie nad nim pracy lub przez przekazanie energii w postaci ciepła.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890E" w14:textId="77777777" w:rsidR="00621743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lastRenderedPageBreak/>
              <w:t>analizuje jakościo</w:t>
            </w:r>
            <w:r>
              <w:rPr>
                <w:rFonts w:cstheme="minorHAnsi"/>
                <w:sz w:val="16"/>
                <w:szCs w:val="16"/>
              </w:rPr>
              <w:t>wo związek między temperaturą a </w:t>
            </w:r>
            <w:r w:rsidRPr="00E6049B">
              <w:rPr>
                <w:rFonts w:cstheme="minorHAnsi"/>
                <w:sz w:val="16"/>
                <w:szCs w:val="16"/>
              </w:rPr>
              <w:t xml:space="preserve">średnią energią kinetyczną </w:t>
            </w:r>
            <w:r>
              <w:rPr>
                <w:rFonts w:cstheme="minorHAnsi"/>
                <w:sz w:val="16"/>
                <w:szCs w:val="16"/>
              </w:rPr>
              <w:t xml:space="preserve">(ruchu chaotycznego) </w:t>
            </w:r>
            <w:r>
              <w:rPr>
                <w:rFonts w:cstheme="minorHAnsi"/>
                <w:sz w:val="16"/>
                <w:szCs w:val="16"/>
              </w:rPr>
              <w:lastRenderedPageBreak/>
              <w:t>cząsteczek;</w:t>
            </w:r>
          </w:p>
          <w:p w14:paraId="0242AFB0" w14:textId="77777777" w:rsidR="00621743" w:rsidRPr="00E42281" w:rsidRDefault="00621743" w:rsidP="00022EC6">
            <w:pPr>
              <w:widowControl w:val="0"/>
              <w:numPr>
                <w:ilvl w:val="0"/>
                <w:numId w:val="1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42281">
              <w:rPr>
                <w:rFonts w:cstheme="minorHAnsi"/>
                <w:sz w:val="16"/>
                <w:szCs w:val="16"/>
              </w:rPr>
              <w:t xml:space="preserve">demonstruje zjawiska, w których dostarczenie ciepła lub wykonanie pracy powoduje wzrost temperatury ciała. 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9EFF" w14:textId="77777777" w:rsidR="00621743" w:rsidRPr="00E6049B" w:rsidRDefault="00621743" w:rsidP="00022EC6">
            <w:pPr>
              <w:widowControl w:val="0"/>
              <w:numPr>
                <w:ilvl w:val="0"/>
                <w:numId w:val="13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lastRenderedPageBreak/>
              <w:t xml:space="preserve">wymienia przykłady sytuacji praktycznych, w których zmienia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lastRenderedPageBreak/>
              <w:t>się energia wewnętrzna układu.</w:t>
            </w:r>
          </w:p>
        </w:tc>
      </w:tr>
      <w:tr w:rsidR="00621743" w:rsidRPr="00E6049B" w14:paraId="3C4452A4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89BED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lastRenderedPageBreak/>
              <w:t>34.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2BFE5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Stany skupienia a </w:t>
            </w:r>
            <w:r w:rsidRPr="00E6049B">
              <w:rPr>
                <w:rFonts w:cstheme="minorHAnsi"/>
                <w:sz w:val="16"/>
                <w:szCs w:val="16"/>
              </w:rPr>
              <w:t>temperatura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8424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rozróżnia i podaje nazwy zmian stanu skupienia;</w:t>
            </w:r>
          </w:p>
          <w:p w14:paraId="15822BA7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demonstruje zjawisko topnienia.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5F97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demonstruje zjawiska wrzenia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049B">
              <w:rPr>
                <w:rFonts w:cstheme="minorHAnsi"/>
                <w:sz w:val="16"/>
                <w:szCs w:val="16"/>
              </w:rPr>
              <w:t>i skraplania.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E6FE" w14:textId="77777777" w:rsidR="00621743" w:rsidRPr="00E42281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analizuje </w:t>
            </w:r>
            <w:r>
              <w:rPr>
                <w:rFonts w:cstheme="minorHAnsi"/>
                <w:sz w:val="16"/>
                <w:szCs w:val="16"/>
              </w:rPr>
              <w:t>zjawiska topnienia i wrzenia jako procesy, w </w:t>
            </w:r>
            <w:r w:rsidRPr="00E6049B">
              <w:rPr>
                <w:rFonts w:cstheme="minorHAnsi"/>
                <w:sz w:val="16"/>
                <w:szCs w:val="16"/>
              </w:rPr>
              <w:t xml:space="preserve">których dostarczenie energii w postaci ciepła </w:t>
            </w:r>
            <w:r>
              <w:rPr>
                <w:rFonts w:cstheme="minorHAnsi"/>
                <w:sz w:val="16"/>
                <w:szCs w:val="16"/>
              </w:rPr>
              <w:t>nie powoduje zmiany temperatury.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6E86" w14:textId="77777777" w:rsidR="00621743" w:rsidRPr="00E6049B" w:rsidRDefault="00621743" w:rsidP="00022EC6">
            <w:pPr>
              <w:widowControl w:val="0"/>
              <w:numPr>
                <w:ilvl w:val="0"/>
                <w:numId w:val="9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 xml:space="preserve">wskazuje przykłady ciał stałych, których cząsteczki </w:t>
            </w:r>
            <w:r w:rsidRPr="00E6049B">
              <w:rPr>
                <w:rFonts w:cstheme="minorHAnsi"/>
                <w:color w:val="577ABC"/>
                <w:sz w:val="16"/>
                <w:szCs w:val="16"/>
              </w:rPr>
              <w:br/>
              <w:t>nie tworzą uporządkowanej struktury;</w:t>
            </w:r>
          </w:p>
          <w:p w14:paraId="6A0AD2C2" w14:textId="77777777" w:rsidR="00621743" w:rsidRPr="00E6049B" w:rsidRDefault="00621743" w:rsidP="00022EC6">
            <w:pPr>
              <w:widowControl w:val="0"/>
              <w:numPr>
                <w:ilvl w:val="0"/>
                <w:numId w:val="9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opisuje procesy powstawania różnych osadów atmosferyczne (rosy, mgły, szadzi oraz szronu).</w:t>
            </w:r>
          </w:p>
        </w:tc>
      </w:tr>
      <w:tr w:rsidR="00621743" w:rsidRPr="00E6049B" w14:paraId="55899663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32237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45A24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Energia podczas zmian stanu skupienia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FFD4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rozróżnia i podaje nazwy zmian stanu skupienia.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3F76" w14:textId="77777777" w:rsidR="00621743" w:rsidRPr="00E6049B" w:rsidRDefault="00621743" w:rsidP="00022EC6">
            <w:pPr>
              <w:widowControl w:val="0"/>
              <w:numPr>
                <w:ilvl w:val="0"/>
                <w:numId w:val="15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analizuje </w:t>
            </w:r>
            <w:r>
              <w:rPr>
                <w:rFonts w:cstheme="minorHAnsi"/>
                <w:sz w:val="16"/>
                <w:szCs w:val="16"/>
              </w:rPr>
              <w:t xml:space="preserve">zjawiska topnienia i wrzenia </w:t>
            </w:r>
            <w:r w:rsidRPr="00E6049B">
              <w:rPr>
                <w:rFonts w:cstheme="minorHAnsi"/>
                <w:sz w:val="16"/>
                <w:szCs w:val="16"/>
              </w:rPr>
              <w:t>jako procesy, w których dostarczenie energii w postaci ciepła nie powoduje zmiany temperatury.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445F" w14:textId="77777777" w:rsidR="00621743" w:rsidRPr="00E6049B" w:rsidRDefault="00621743" w:rsidP="00022EC6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B452" w14:textId="77777777" w:rsidR="00621743" w:rsidRPr="00E6049B" w:rsidRDefault="00621743" w:rsidP="00022EC6">
            <w:pPr>
              <w:widowControl w:val="0"/>
              <w:numPr>
                <w:ilvl w:val="0"/>
                <w:numId w:val="28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posługuje się pojęciami ciepła topnienia i ciepła parowania wraz z ich jednostkami.</w:t>
            </w:r>
          </w:p>
        </w:tc>
      </w:tr>
      <w:tr w:rsidR="00621743" w:rsidRPr="00E6049B" w14:paraId="6365241F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B43B0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63BF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Transport ciepła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61B0" w14:textId="77777777" w:rsidR="00621743" w:rsidRPr="00E6049B" w:rsidRDefault="00621743" w:rsidP="00022EC6">
            <w:pPr>
              <w:widowControl w:val="0"/>
              <w:numPr>
                <w:ilvl w:val="0"/>
                <w:numId w:val="1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zjawisko przewodnictwa cieplnego.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8BD5" w14:textId="77777777" w:rsidR="00621743" w:rsidRPr="00E6049B" w:rsidRDefault="00621743" w:rsidP="00022EC6">
            <w:pPr>
              <w:widowControl w:val="0"/>
              <w:numPr>
                <w:ilvl w:val="0"/>
                <w:numId w:val="1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rozróżnia materiały o różnym przewodnictwie; </w:t>
            </w:r>
          </w:p>
          <w:p w14:paraId="54683DA0" w14:textId="77777777" w:rsidR="00621743" w:rsidRPr="00E6049B" w:rsidRDefault="00621743" w:rsidP="00022EC6">
            <w:pPr>
              <w:widowControl w:val="0"/>
              <w:numPr>
                <w:ilvl w:val="0"/>
                <w:numId w:val="1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ruch gazów i cieczy w zjawisku konwekcji;</w:t>
            </w:r>
          </w:p>
          <w:p w14:paraId="3E10F566" w14:textId="77777777" w:rsidR="00621743" w:rsidRPr="00E6049B" w:rsidRDefault="00621743" w:rsidP="00022EC6">
            <w:pPr>
              <w:widowControl w:val="0"/>
              <w:numPr>
                <w:ilvl w:val="0"/>
                <w:numId w:val="1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doświadczalnie bada zjawisko przewodnictwa cieplnego.</w:t>
            </w:r>
          </w:p>
          <w:p w14:paraId="2BA30E77" w14:textId="77777777" w:rsidR="00621743" w:rsidRPr="00E6049B" w:rsidRDefault="00621743" w:rsidP="00022EC6">
            <w:pPr>
              <w:widowControl w:val="0"/>
              <w:spacing w:after="60"/>
              <w:ind w:left="425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BEDA" w14:textId="77777777" w:rsidR="00621743" w:rsidRPr="00E6049B" w:rsidRDefault="00621743" w:rsidP="00022EC6">
            <w:pPr>
              <w:widowControl w:val="0"/>
              <w:numPr>
                <w:ilvl w:val="0"/>
                <w:numId w:val="1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opisuje rolę izolacji cieplnej;</w:t>
            </w:r>
          </w:p>
          <w:p w14:paraId="189C7FF3" w14:textId="77777777" w:rsidR="00621743" w:rsidRPr="00E6049B" w:rsidRDefault="00621743" w:rsidP="00022EC6">
            <w:pPr>
              <w:widowControl w:val="0"/>
              <w:numPr>
                <w:ilvl w:val="0"/>
                <w:numId w:val="1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określa, który z badanych materiałów jest lepszym przewodnikiem ciepła.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3D15" w14:textId="77777777" w:rsidR="00621743" w:rsidRPr="00E6049B" w:rsidRDefault="00621743" w:rsidP="00022EC6">
            <w:pPr>
              <w:widowControl w:val="0"/>
              <w:numPr>
                <w:ilvl w:val="0"/>
                <w:numId w:val="29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posługuje się pojęciem prądów konwekcyjnych i opisuje przykłady ich występowania.</w:t>
            </w:r>
          </w:p>
        </w:tc>
      </w:tr>
      <w:tr w:rsidR="00621743" w:rsidRPr="00E6049B" w14:paraId="75E603B1" w14:textId="77777777" w:rsidTr="00022EC6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79CC4" w14:textId="77777777" w:rsidR="00621743" w:rsidRPr="00E6049B" w:rsidRDefault="00621743" w:rsidP="00022EC6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6049B">
              <w:rPr>
                <w:rFonts w:cstheme="minorHAnsi"/>
                <w:b/>
                <w:sz w:val="16"/>
                <w:szCs w:val="16"/>
              </w:rPr>
              <w:t>37.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5ED70" w14:textId="77777777" w:rsidR="00621743" w:rsidRPr="00E6049B" w:rsidRDefault="00621743" w:rsidP="00022EC6">
            <w:pPr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Kinetyczno-</w:t>
            </w:r>
            <w:r w:rsidRPr="00E6049B">
              <w:rPr>
                <w:rFonts w:cstheme="minorHAnsi"/>
                <w:sz w:val="16"/>
                <w:szCs w:val="16"/>
              </w:rPr>
              <w:br/>
              <w:t>molekularny model budowy materii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9A30" w14:textId="77777777" w:rsidR="00621743" w:rsidRDefault="00621743" w:rsidP="00022EC6">
            <w:pPr>
              <w:widowControl w:val="0"/>
              <w:numPr>
                <w:ilvl w:val="0"/>
                <w:numId w:val="27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810A41">
              <w:rPr>
                <w:rFonts w:cstheme="minorHAnsi"/>
                <w:sz w:val="16"/>
                <w:szCs w:val="16"/>
              </w:rPr>
              <w:t>wyodrębnia zjawisko z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810A41">
              <w:rPr>
                <w:rFonts w:cstheme="minorHAnsi"/>
                <w:sz w:val="16"/>
                <w:szCs w:val="16"/>
              </w:rPr>
              <w:t>kontekstu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14:paraId="03C1D545" w14:textId="77777777" w:rsidR="00621743" w:rsidRPr="00E6049B" w:rsidRDefault="00621743" w:rsidP="00022EC6">
            <w:pPr>
              <w:widowControl w:val="0"/>
              <w:numPr>
                <w:ilvl w:val="0"/>
                <w:numId w:val="27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przebieg</w:t>
            </w:r>
            <w:r w:rsidRPr="00E6049B">
              <w:rPr>
                <w:rFonts w:cstheme="minorHAnsi"/>
                <w:sz w:val="16"/>
                <w:szCs w:val="16"/>
              </w:rPr>
              <w:t xml:space="preserve"> doświadczeni</w:t>
            </w:r>
            <w:r>
              <w:rPr>
                <w:rFonts w:cstheme="minorHAnsi"/>
                <w:sz w:val="16"/>
                <w:szCs w:val="16"/>
              </w:rPr>
              <w:t>a lub pokazu</w:t>
            </w:r>
            <w:r w:rsidRPr="00E6049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6386" w14:textId="77777777" w:rsidR="00621743" w:rsidRPr="00E6049B" w:rsidRDefault="00621743" w:rsidP="00022EC6">
            <w:pPr>
              <w:widowControl w:val="0"/>
              <w:numPr>
                <w:ilvl w:val="0"/>
                <w:numId w:val="27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 xml:space="preserve">przeprowadza wybrane obserwacje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049B">
              <w:rPr>
                <w:rFonts w:cstheme="minorHAnsi"/>
                <w:sz w:val="16"/>
                <w:szCs w:val="16"/>
              </w:rPr>
              <w:t>i pomiary na podstawie ich opisów.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F301" w14:textId="77777777" w:rsidR="00621743" w:rsidRPr="00E6049B" w:rsidRDefault="00621743" w:rsidP="00022EC6">
            <w:pPr>
              <w:widowControl w:val="0"/>
              <w:numPr>
                <w:ilvl w:val="0"/>
                <w:numId w:val="27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 w:rsidRPr="00E6049B">
              <w:rPr>
                <w:rFonts w:cstheme="minorHAnsi"/>
                <w:sz w:val="16"/>
                <w:szCs w:val="16"/>
              </w:rPr>
              <w:t>analizuje właściwości substancji w różnych stanach skupienia wynikające z budowy mikroskopowej ciał stałych, cieczy i gazów.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59B6" w14:textId="77777777" w:rsidR="00621743" w:rsidRPr="00E6049B" w:rsidRDefault="00621743" w:rsidP="00022EC6">
            <w:pPr>
              <w:widowControl w:val="0"/>
              <w:numPr>
                <w:ilvl w:val="0"/>
                <w:numId w:val="11"/>
              </w:numPr>
              <w:spacing w:after="60"/>
              <w:ind w:left="425"/>
              <w:rPr>
                <w:rFonts w:cstheme="minorHAnsi"/>
                <w:color w:val="577ABC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wymienia cechy modelu fizycznego i jego zastosowanie;</w:t>
            </w:r>
          </w:p>
          <w:p w14:paraId="5F7A679E" w14:textId="77777777" w:rsidR="00621743" w:rsidRPr="00E6049B" w:rsidRDefault="00621743" w:rsidP="00022EC6">
            <w:pPr>
              <w:widowControl w:val="0"/>
              <w:numPr>
                <w:ilvl w:val="0"/>
                <w:numId w:val="11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 w:rsidRPr="00E6049B">
              <w:rPr>
                <w:rFonts w:cstheme="minorHAnsi"/>
                <w:color w:val="577ABC"/>
                <w:sz w:val="16"/>
                <w:szCs w:val="16"/>
              </w:rPr>
              <w:t>wymienia założenia kinetyczno-molekularnego modelu budowy materii.</w:t>
            </w:r>
          </w:p>
        </w:tc>
      </w:tr>
    </w:tbl>
    <w:p w14:paraId="4DA97DE8" w14:textId="7A500C83" w:rsidR="00621743" w:rsidRPr="00E6049B" w:rsidRDefault="00621743" w:rsidP="00621743">
      <w:pPr>
        <w:widowControl w:val="0"/>
        <w:spacing w:after="60"/>
        <w:rPr>
          <w:rFonts w:cstheme="minorHAnsi"/>
          <w:b/>
        </w:rPr>
      </w:pPr>
      <w:bookmarkStart w:id="0" w:name="_GoBack"/>
      <w:bookmarkEnd w:id="0"/>
      <w:r>
        <w:rPr>
          <w:rFonts w:cstheme="minorHAnsi"/>
        </w:rPr>
        <w:t>(F) – temat fakultatywny lub wymaganie fakultatywne</w:t>
      </w:r>
    </w:p>
    <w:sectPr w:rsidR="00621743" w:rsidRPr="00E6049B" w:rsidSect="007E0FF2"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E6733" w14:textId="77777777" w:rsidR="00B33308" w:rsidRDefault="00B33308" w:rsidP="00285D6F">
      <w:pPr>
        <w:spacing w:after="0" w:line="240" w:lineRule="auto"/>
      </w:pPr>
      <w:r>
        <w:separator/>
      </w:r>
    </w:p>
  </w:endnote>
  <w:endnote w:type="continuationSeparator" w:id="0">
    <w:p w14:paraId="75DC7A15" w14:textId="77777777" w:rsidR="00B33308" w:rsidRDefault="00B33308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Pr="007E0FF2" w:rsidRDefault="006F11C8" w:rsidP="007E0FF2">
    <w:pPr>
      <w:pStyle w:val="Stopka"/>
      <w:tabs>
        <w:tab w:val="clear" w:pos="9072"/>
        <w:tab w:val="right" w:pos="9498"/>
      </w:tabs>
      <w:spacing w:before="80" w:after="40" w:line="160" w:lineRule="exact"/>
      <w:ind w:left="-567"/>
      <w:rPr>
        <w:sz w:val="20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510C7D3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3E4E8CD1" w:rsidR="002679A6" w:rsidRPr="007E0FF2" w:rsidRDefault="002679A6" w:rsidP="007E0FF2">
    <w:pPr>
      <w:pStyle w:val="Stopka"/>
      <w:tabs>
        <w:tab w:val="clear" w:pos="9072"/>
        <w:tab w:val="right" w:pos="9639"/>
      </w:tabs>
      <w:spacing w:before="80" w:after="20" w:line="160" w:lineRule="exact"/>
      <w:rPr>
        <w:sz w:val="18"/>
        <w:szCs w:val="16"/>
      </w:rPr>
    </w:pPr>
    <w:r w:rsidRPr="007E0FF2">
      <w:rPr>
        <w:sz w:val="18"/>
        <w:szCs w:val="16"/>
      </w:rPr>
      <w:t>Autor:</w:t>
    </w:r>
    <w:r w:rsidR="00B70C6A" w:rsidRPr="007E0FF2">
      <w:rPr>
        <w:sz w:val="18"/>
        <w:szCs w:val="16"/>
      </w:rPr>
      <w:t xml:space="preserve"> </w:t>
    </w:r>
    <w:r w:rsidR="006C2A93" w:rsidRPr="007E0FF2">
      <w:rPr>
        <w:sz w:val="18"/>
        <w:szCs w:val="16"/>
      </w:rPr>
      <w:t xml:space="preserve">Tomasz </w:t>
    </w:r>
    <w:proofErr w:type="spellStart"/>
    <w:r w:rsidR="006C2A93" w:rsidRPr="007E0FF2">
      <w:rPr>
        <w:sz w:val="18"/>
        <w:szCs w:val="16"/>
      </w:rPr>
      <w:t>Greczyło</w:t>
    </w:r>
    <w:proofErr w:type="spellEnd"/>
    <w:r w:rsidR="006C2A93" w:rsidRPr="007E0FF2">
      <w:rPr>
        <w:sz w:val="18"/>
        <w:szCs w:val="16"/>
      </w:rPr>
      <w:t>, Karina Mularczyk-Sawicka, Dominika Pilak-Zadworna, Grzegorz F. Wojewoda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52BD47D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03FA8956" w:rsidR="00425469" w:rsidRPr="007E0FF2" w:rsidRDefault="006C2A93" w:rsidP="007E0FF2">
    <w:pPr>
      <w:pStyle w:val="Stopka"/>
      <w:tabs>
        <w:tab w:val="clear" w:pos="9072"/>
        <w:tab w:val="right" w:pos="9639"/>
      </w:tabs>
      <w:spacing w:before="80" w:after="20" w:line="160" w:lineRule="exact"/>
      <w:ind w:right="113"/>
      <w:jc w:val="right"/>
      <w:rPr>
        <w:noProof/>
        <w:sz w:val="16"/>
        <w:szCs w:val="16"/>
        <w:lang w:eastAsia="pl-PL"/>
      </w:rPr>
    </w:pPr>
    <w:r w:rsidRPr="007E0FF2">
      <w:rPr>
        <w:rFonts w:ascii="Lato-Regular" w:hAnsi="Lato-Regular" w:cs="Lato-Regular"/>
        <w:sz w:val="14"/>
        <w:szCs w:val="14"/>
      </w:rPr>
      <w:t xml:space="preserve">© </w:t>
    </w:r>
    <w:r w:rsidR="00425469" w:rsidRPr="007E0FF2">
      <w:rPr>
        <w:noProof/>
        <w:sz w:val="16"/>
        <w:szCs w:val="16"/>
        <w:lang w:eastAsia="pl-PL"/>
      </w:rPr>
      <w:t>Copyright by WSiP</w:t>
    </w:r>
  </w:p>
  <w:p w14:paraId="3E94D79D" w14:textId="154D8CF1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E52D32">
      <w:rPr>
        <w:noProof/>
      </w:rPr>
      <w:t>11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B9ED5" w14:textId="77777777" w:rsidR="00B33308" w:rsidRDefault="00B33308" w:rsidP="00285D6F">
      <w:pPr>
        <w:spacing w:after="0" w:line="240" w:lineRule="auto"/>
      </w:pPr>
      <w:r>
        <w:separator/>
      </w:r>
    </w:p>
  </w:footnote>
  <w:footnote w:type="continuationSeparator" w:id="0">
    <w:p w14:paraId="6865F42A" w14:textId="77777777" w:rsidR="00B33308" w:rsidRDefault="00B33308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2D1E3313" w:rsidR="005910D1" w:rsidRDefault="005910D1" w:rsidP="005910D1">
    <w:pPr>
      <w:pStyle w:val="Nagwek"/>
      <w:tabs>
        <w:tab w:val="clear" w:pos="9072"/>
      </w:tabs>
      <w:ind w:left="-1418"/>
    </w:pPr>
  </w:p>
  <w:p w14:paraId="49B48A7E" w14:textId="7A9A3218" w:rsidR="00435B7E" w:rsidRDefault="00DD7FC1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68992" behindDoc="1" locked="0" layoutInCell="1" allowOverlap="1" wp14:anchorId="51EFA75D" wp14:editId="6BCBDDF4">
          <wp:simplePos x="0" y="0"/>
          <wp:positionH relativeFrom="column">
            <wp:posOffset>-1089325</wp:posOffset>
          </wp:positionH>
          <wp:positionV relativeFrom="paragraph">
            <wp:posOffset>49530</wp:posOffset>
          </wp:positionV>
          <wp:extent cx="10685780" cy="395605"/>
          <wp:effectExtent l="0" t="0" r="127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8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F93">
      <w:tab/>
    </w:r>
  </w:p>
  <w:p w14:paraId="76612BC1" w14:textId="5EB2FEA8" w:rsidR="005910D1" w:rsidRPr="005910D1" w:rsidRDefault="00FE2B58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Sposób na fizykę</w:t>
    </w:r>
    <w:r w:rsidR="005910D1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Fizyka</w:t>
    </w:r>
    <w:r w:rsidR="005910D1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211C"/>
    <w:multiLevelType w:val="multilevel"/>
    <w:tmpl w:val="4254F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7204B"/>
    <w:multiLevelType w:val="multilevel"/>
    <w:tmpl w:val="D0ACEF90"/>
    <w:lvl w:ilvl="0">
      <w:start w:val="1"/>
      <w:numFmt w:val="bullet"/>
      <w:lvlText w:val=""/>
      <w:lvlJc w:val="left"/>
      <w:pPr>
        <w:tabs>
          <w:tab w:val="num" w:pos="-2"/>
        </w:tabs>
        <w:ind w:left="0" w:firstLine="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521" w:firstLine="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1549" w:firstLine="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1577" w:firstLine="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1605" w:firstLine="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1633" w:firstLine="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1661" w:firstLine="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1689" w:firstLine="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1717" w:firstLine="0"/>
      </w:pPr>
      <w:rPr>
        <w:rFonts w:hint="default"/>
        <w:u w:val="none"/>
      </w:rPr>
    </w:lvl>
  </w:abstractNum>
  <w:abstractNum w:abstractNumId="4">
    <w:nsid w:val="09942F55"/>
    <w:multiLevelType w:val="multilevel"/>
    <w:tmpl w:val="34565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9D010ED"/>
    <w:multiLevelType w:val="multilevel"/>
    <w:tmpl w:val="A920D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0EC71FE5"/>
    <w:multiLevelType w:val="hybridMultilevel"/>
    <w:tmpl w:val="BD76F1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771AC"/>
    <w:multiLevelType w:val="multilevel"/>
    <w:tmpl w:val="EBA49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1B430A8"/>
    <w:multiLevelType w:val="multilevel"/>
    <w:tmpl w:val="87B80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6530488"/>
    <w:multiLevelType w:val="hybridMultilevel"/>
    <w:tmpl w:val="E502F9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0431A"/>
    <w:multiLevelType w:val="hybridMultilevel"/>
    <w:tmpl w:val="6794FE04"/>
    <w:lvl w:ilvl="0" w:tplc="A992E7A4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1">
    <w:nsid w:val="30AC7A25"/>
    <w:multiLevelType w:val="hybridMultilevel"/>
    <w:tmpl w:val="855CA3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E3A69"/>
    <w:multiLevelType w:val="multilevel"/>
    <w:tmpl w:val="A1467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073407C"/>
    <w:multiLevelType w:val="multilevel"/>
    <w:tmpl w:val="3A68F41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262" w:hanging="360"/>
      </w:pPr>
      <w:rPr>
        <w:u w:val="none"/>
      </w:rPr>
    </w:lvl>
  </w:abstractNum>
  <w:abstractNum w:abstractNumId="14">
    <w:nsid w:val="43B53A2C"/>
    <w:multiLevelType w:val="hybridMultilevel"/>
    <w:tmpl w:val="C41012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44A77"/>
    <w:multiLevelType w:val="multilevel"/>
    <w:tmpl w:val="A1BEA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B05CD"/>
    <w:multiLevelType w:val="multilevel"/>
    <w:tmpl w:val="D7601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F0A36"/>
    <w:multiLevelType w:val="hybridMultilevel"/>
    <w:tmpl w:val="B7E417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77809"/>
    <w:multiLevelType w:val="multilevel"/>
    <w:tmpl w:val="751AE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4B4E2926"/>
    <w:multiLevelType w:val="multilevel"/>
    <w:tmpl w:val="CA1AC048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u w:val="none"/>
      </w:rPr>
    </w:lvl>
  </w:abstractNum>
  <w:abstractNum w:abstractNumId="22">
    <w:nsid w:val="4B8322B7"/>
    <w:multiLevelType w:val="multilevel"/>
    <w:tmpl w:val="CC5C9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4CC5567C"/>
    <w:multiLevelType w:val="multilevel"/>
    <w:tmpl w:val="6EE84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4E9F759C"/>
    <w:multiLevelType w:val="multilevel"/>
    <w:tmpl w:val="F9444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06736A1"/>
    <w:multiLevelType w:val="multilevel"/>
    <w:tmpl w:val="5D4EC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158765B"/>
    <w:multiLevelType w:val="hybridMultilevel"/>
    <w:tmpl w:val="968AA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568C9"/>
    <w:multiLevelType w:val="multilevel"/>
    <w:tmpl w:val="8D104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9792E2C"/>
    <w:multiLevelType w:val="multilevel"/>
    <w:tmpl w:val="BA56F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5C795EC9"/>
    <w:multiLevelType w:val="multilevel"/>
    <w:tmpl w:val="CA722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5CDD53D8"/>
    <w:multiLevelType w:val="hybridMultilevel"/>
    <w:tmpl w:val="B83A3A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30FDC"/>
    <w:multiLevelType w:val="multilevel"/>
    <w:tmpl w:val="C53C19B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u w:val="none"/>
      </w:rPr>
    </w:lvl>
  </w:abstractNum>
  <w:abstractNum w:abstractNumId="32">
    <w:nsid w:val="5EAD6C27"/>
    <w:multiLevelType w:val="hybridMultilevel"/>
    <w:tmpl w:val="E4BEDB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5274B"/>
    <w:multiLevelType w:val="multilevel"/>
    <w:tmpl w:val="6FF80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65CD38A1"/>
    <w:multiLevelType w:val="multilevel"/>
    <w:tmpl w:val="510243EC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u w:val="none"/>
      </w:rPr>
    </w:lvl>
  </w:abstractNum>
  <w:abstractNum w:abstractNumId="35">
    <w:nsid w:val="6E8D58CF"/>
    <w:multiLevelType w:val="hybridMultilevel"/>
    <w:tmpl w:val="7972AF76"/>
    <w:lvl w:ilvl="0" w:tplc="CF2C8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B1BB0"/>
    <w:multiLevelType w:val="hybridMultilevel"/>
    <w:tmpl w:val="BCA0F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82E79"/>
    <w:multiLevelType w:val="multilevel"/>
    <w:tmpl w:val="1EAAD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D2C12"/>
    <w:multiLevelType w:val="multilevel"/>
    <w:tmpl w:val="4490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nsid w:val="73B818C7"/>
    <w:multiLevelType w:val="hybridMultilevel"/>
    <w:tmpl w:val="AC7C84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9D77EE"/>
    <w:multiLevelType w:val="hybridMultilevel"/>
    <w:tmpl w:val="4DDEC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80443"/>
    <w:multiLevelType w:val="multilevel"/>
    <w:tmpl w:val="CA1AC0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>
    <w:nsid w:val="7A8469BB"/>
    <w:multiLevelType w:val="hybridMultilevel"/>
    <w:tmpl w:val="EBE673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069E5"/>
    <w:multiLevelType w:val="multilevel"/>
    <w:tmpl w:val="239A5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nsid w:val="7F523783"/>
    <w:multiLevelType w:val="multilevel"/>
    <w:tmpl w:val="6F16F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"/>
  </w:num>
  <w:num w:numId="3">
    <w:abstractNumId w:val="18"/>
  </w:num>
  <w:num w:numId="4">
    <w:abstractNumId w:val="1"/>
  </w:num>
  <w:num w:numId="5">
    <w:abstractNumId w:val="16"/>
  </w:num>
  <w:num w:numId="6">
    <w:abstractNumId w:val="3"/>
  </w:num>
  <w:num w:numId="7">
    <w:abstractNumId w:val="22"/>
  </w:num>
  <w:num w:numId="8">
    <w:abstractNumId w:val="25"/>
  </w:num>
  <w:num w:numId="9">
    <w:abstractNumId w:val="44"/>
  </w:num>
  <w:num w:numId="10">
    <w:abstractNumId w:val="23"/>
  </w:num>
  <w:num w:numId="11">
    <w:abstractNumId w:val="17"/>
  </w:num>
  <w:num w:numId="12">
    <w:abstractNumId w:val="0"/>
  </w:num>
  <w:num w:numId="13">
    <w:abstractNumId w:val="29"/>
  </w:num>
  <w:num w:numId="14">
    <w:abstractNumId w:val="45"/>
  </w:num>
  <w:num w:numId="15">
    <w:abstractNumId w:val="31"/>
  </w:num>
  <w:num w:numId="16">
    <w:abstractNumId w:val="15"/>
  </w:num>
  <w:num w:numId="17">
    <w:abstractNumId w:val="37"/>
  </w:num>
  <w:num w:numId="18">
    <w:abstractNumId w:val="7"/>
  </w:num>
  <w:num w:numId="19">
    <w:abstractNumId w:val="24"/>
  </w:num>
  <w:num w:numId="20">
    <w:abstractNumId w:val="27"/>
  </w:num>
  <w:num w:numId="21">
    <w:abstractNumId w:val="12"/>
  </w:num>
  <w:num w:numId="22">
    <w:abstractNumId w:val="8"/>
  </w:num>
  <w:num w:numId="23">
    <w:abstractNumId w:val="13"/>
  </w:num>
  <w:num w:numId="24">
    <w:abstractNumId w:val="20"/>
  </w:num>
  <w:num w:numId="25">
    <w:abstractNumId w:val="33"/>
  </w:num>
  <w:num w:numId="26">
    <w:abstractNumId w:val="28"/>
  </w:num>
  <w:num w:numId="27">
    <w:abstractNumId w:val="4"/>
  </w:num>
  <w:num w:numId="28">
    <w:abstractNumId w:val="5"/>
  </w:num>
  <w:num w:numId="29">
    <w:abstractNumId w:val="39"/>
  </w:num>
  <w:num w:numId="30">
    <w:abstractNumId w:val="21"/>
  </w:num>
  <w:num w:numId="31">
    <w:abstractNumId w:val="34"/>
  </w:num>
  <w:num w:numId="32">
    <w:abstractNumId w:val="42"/>
  </w:num>
  <w:num w:numId="33">
    <w:abstractNumId w:val="35"/>
  </w:num>
  <w:num w:numId="34">
    <w:abstractNumId w:val="10"/>
  </w:num>
  <w:num w:numId="35">
    <w:abstractNumId w:val="36"/>
  </w:num>
  <w:num w:numId="36">
    <w:abstractNumId w:val="11"/>
  </w:num>
  <w:num w:numId="37">
    <w:abstractNumId w:val="40"/>
  </w:num>
  <w:num w:numId="38">
    <w:abstractNumId w:val="14"/>
  </w:num>
  <w:num w:numId="39">
    <w:abstractNumId w:val="41"/>
  </w:num>
  <w:num w:numId="40">
    <w:abstractNumId w:val="32"/>
  </w:num>
  <w:num w:numId="41">
    <w:abstractNumId w:val="26"/>
  </w:num>
  <w:num w:numId="42">
    <w:abstractNumId w:val="43"/>
  </w:num>
  <w:num w:numId="43">
    <w:abstractNumId w:val="19"/>
  </w:num>
  <w:num w:numId="44">
    <w:abstractNumId w:val="30"/>
  </w:num>
  <w:num w:numId="45">
    <w:abstractNumId w:val="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2086"/>
    <w:rsid w:val="00012A97"/>
    <w:rsid w:val="00017619"/>
    <w:rsid w:val="000223C1"/>
    <w:rsid w:val="00042B6A"/>
    <w:rsid w:val="0005378C"/>
    <w:rsid w:val="000660A9"/>
    <w:rsid w:val="0006673F"/>
    <w:rsid w:val="000B33D7"/>
    <w:rsid w:val="000C3E9F"/>
    <w:rsid w:val="000C5050"/>
    <w:rsid w:val="000C52AA"/>
    <w:rsid w:val="000D5F73"/>
    <w:rsid w:val="000D7A84"/>
    <w:rsid w:val="000E62AA"/>
    <w:rsid w:val="000F089D"/>
    <w:rsid w:val="000F4D2D"/>
    <w:rsid w:val="000F5B06"/>
    <w:rsid w:val="001074DF"/>
    <w:rsid w:val="00123900"/>
    <w:rsid w:val="00125637"/>
    <w:rsid w:val="0013005C"/>
    <w:rsid w:val="00130B3B"/>
    <w:rsid w:val="00132D20"/>
    <w:rsid w:val="001350B5"/>
    <w:rsid w:val="00143EB2"/>
    <w:rsid w:val="001448CE"/>
    <w:rsid w:val="001462E0"/>
    <w:rsid w:val="00150A81"/>
    <w:rsid w:val="00151A1D"/>
    <w:rsid w:val="001607F4"/>
    <w:rsid w:val="00170367"/>
    <w:rsid w:val="00171A4A"/>
    <w:rsid w:val="00191206"/>
    <w:rsid w:val="001B6F87"/>
    <w:rsid w:val="001C781A"/>
    <w:rsid w:val="001F5FBD"/>
    <w:rsid w:val="00202D3C"/>
    <w:rsid w:val="00203172"/>
    <w:rsid w:val="0021314E"/>
    <w:rsid w:val="0021645F"/>
    <w:rsid w:val="0022554A"/>
    <w:rsid w:val="00237484"/>
    <w:rsid w:val="00245DA5"/>
    <w:rsid w:val="002556B2"/>
    <w:rsid w:val="00256D32"/>
    <w:rsid w:val="00262B33"/>
    <w:rsid w:val="002679A6"/>
    <w:rsid w:val="002755D5"/>
    <w:rsid w:val="00285401"/>
    <w:rsid w:val="0028578A"/>
    <w:rsid w:val="00285D6F"/>
    <w:rsid w:val="002878AD"/>
    <w:rsid w:val="00287AD8"/>
    <w:rsid w:val="002976AB"/>
    <w:rsid w:val="002A1728"/>
    <w:rsid w:val="002A6C69"/>
    <w:rsid w:val="002B07C7"/>
    <w:rsid w:val="002B7CEF"/>
    <w:rsid w:val="002C76F8"/>
    <w:rsid w:val="002F1910"/>
    <w:rsid w:val="002F5858"/>
    <w:rsid w:val="00303D0B"/>
    <w:rsid w:val="00304EE0"/>
    <w:rsid w:val="00307942"/>
    <w:rsid w:val="00317434"/>
    <w:rsid w:val="0032295F"/>
    <w:rsid w:val="003276D0"/>
    <w:rsid w:val="003432A0"/>
    <w:rsid w:val="003572A4"/>
    <w:rsid w:val="00372D42"/>
    <w:rsid w:val="00386984"/>
    <w:rsid w:val="00390351"/>
    <w:rsid w:val="00390879"/>
    <w:rsid w:val="003A07CB"/>
    <w:rsid w:val="003B445A"/>
    <w:rsid w:val="003B56FB"/>
    <w:rsid w:val="003C2A51"/>
    <w:rsid w:val="003C7B82"/>
    <w:rsid w:val="003D14E0"/>
    <w:rsid w:val="003D200F"/>
    <w:rsid w:val="003D7048"/>
    <w:rsid w:val="003E60FC"/>
    <w:rsid w:val="003F039F"/>
    <w:rsid w:val="003F5D3E"/>
    <w:rsid w:val="00416CDA"/>
    <w:rsid w:val="00425469"/>
    <w:rsid w:val="00425F91"/>
    <w:rsid w:val="00431918"/>
    <w:rsid w:val="00435B7E"/>
    <w:rsid w:val="00436723"/>
    <w:rsid w:val="00436770"/>
    <w:rsid w:val="004375CB"/>
    <w:rsid w:val="00437E82"/>
    <w:rsid w:val="0044324C"/>
    <w:rsid w:val="0045289C"/>
    <w:rsid w:val="004545DD"/>
    <w:rsid w:val="0046412C"/>
    <w:rsid w:val="004644EA"/>
    <w:rsid w:val="00486291"/>
    <w:rsid w:val="004870DF"/>
    <w:rsid w:val="004955DE"/>
    <w:rsid w:val="004A06FC"/>
    <w:rsid w:val="004A1307"/>
    <w:rsid w:val="004A13C2"/>
    <w:rsid w:val="004A2047"/>
    <w:rsid w:val="004A3320"/>
    <w:rsid w:val="004A7C0D"/>
    <w:rsid w:val="004D0DA3"/>
    <w:rsid w:val="00510A33"/>
    <w:rsid w:val="0051378A"/>
    <w:rsid w:val="00516AE5"/>
    <w:rsid w:val="00541CDA"/>
    <w:rsid w:val="0054624D"/>
    <w:rsid w:val="0054762C"/>
    <w:rsid w:val="005515ED"/>
    <w:rsid w:val="005710B2"/>
    <w:rsid w:val="005910D1"/>
    <w:rsid w:val="00596389"/>
    <w:rsid w:val="005A03D9"/>
    <w:rsid w:val="005A61EE"/>
    <w:rsid w:val="005A762F"/>
    <w:rsid w:val="005B0C51"/>
    <w:rsid w:val="005D289C"/>
    <w:rsid w:val="005D3A3F"/>
    <w:rsid w:val="005D5EB6"/>
    <w:rsid w:val="005D75EE"/>
    <w:rsid w:val="005F27A1"/>
    <w:rsid w:val="00602ABB"/>
    <w:rsid w:val="006038F1"/>
    <w:rsid w:val="0061323F"/>
    <w:rsid w:val="00613C3C"/>
    <w:rsid w:val="00615630"/>
    <w:rsid w:val="00621743"/>
    <w:rsid w:val="006262D4"/>
    <w:rsid w:val="00632C7D"/>
    <w:rsid w:val="00641DD8"/>
    <w:rsid w:val="00643732"/>
    <w:rsid w:val="00643D38"/>
    <w:rsid w:val="00646E46"/>
    <w:rsid w:val="0065024A"/>
    <w:rsid w:val="0066430D"/>
    <w:rsid w:val="00671CB3"/>
    <w:rsid w:val="00672759"/>
    <w:rsid w:val="00676E31"/>
    <w:rsid w:val="00676F2A"/>
    <w:rsid w:val="00685C1C"/>
    <w:rsid w:val="006A0151"/>
    <w:rsid w:val="006B0DAC"/>
    <w:rsid w:val="006B4419"/>
    <w:rsid w:val="006B5810"/>
    <w:rsid w:val="006B7499"/>
    <w:rsid w:val="006C2A93"/>
    <w:rsid w:val="006C5DB1"/>
    <w:rsid w:val="006E7C80"/>
    <w:rsid w:val="006F11C8"/>
    <w:rsid w:val="007249CF"/>
    <w:rsid w:val="00735594"/>
    <w:rsid w:val="00736089"/>
    <w:rsid w:val="00737206"/>
    <w:rsid w:val="00760288"/>
    <w:rsid w:val="0076367B"/>
    <w:rsid w:val="007A0A3F"/>
    <w:rsid w:val="007A205A"/>
    <w:rsid w:val="007A3A70"/>
    <w:rsid w:val="007A7920"/>
    <w:rsid w:val="007B3CB5"/>
    <w:rsid w:val="007B4063"/>
    <w:rsid w:val="007B46A4"/>
    <w:rsid w:val="007C4F19"/>
    <w:rsid w:val="007C5C12"/>
    <w:rsid w:val="007D214C"/>
    <w:rsid w:val="007E0FF2"/>
    <w:rsid w:val="007E4B2F"/>
    <w:rsid w:val="007F1237"/>
    <w:rsid w:val="007F3094"/>
    <w:rsid w:val="007F7543"/>
    <w:rsid w:val="00804E2A"/>
    <w:rsid w:val="008241E1"/>
    <w:rsid w:val="00825EA6"/>
    <w:rsid w:val="0082790D"/>
    <w:rsid w:val="00827C69"/>
    <w:rsid w:val="0083378C"/>
    <w:rsid w:val="00845EBF"/>
    <w:rsid w:val="0085688E"/>
    <w:rsid w:val="008568FE"/>
    <w:rsid w:val="00856D6A"/>
    <w:rsid w:val="00857EEB"/>
    <w:rsid w:val="0086305C"/>
    <w:rsid w:val="008648E0"/>
    <w:rsid w:val="00867DB1"/>
    <w:rsid w:val="008742D4"/>
    <w:rsid w:val="00876987"/>
    <w:rsid w:val="008779E3"/>
    <w:rsid w:val="00886CB1"/>
    <w:rsid w:val="00892C12"/>
    <w:rsid w:val="00896172"/>
    <w:rsid w:val="008A6831"/>
    <w:rsid w:val="008C2636"/>
    <w:rsid w:val="008C5E5A"/>
    <w:rsid w:val="008C6CB7"/>
    <w:rsid w:val="008D7439"/>
    <w:rsid w:val="008E316C"/>
    <w:rsid w:val="008F58A3"/>
    <w:rsid w:val="009030CE"/>
    <w:rsid w:val="00906286"/>
    <w:rsid w:val="00910033"/>
    <w:rsid w:val="00920234"/>
    <w:rsid w:val="00920B32"/>
    <w:rsid w:val="0093272A"/>
    <w:rsid w:val="00942C23"/>
    <w:rsid w:val="009462CD"/>
    <w:rsid w:val="00957209"/>
    <w:rsid w:val="009666E4"/>
    <w:rsid w:val="009733AA"/>
    <w:rsid w:val="00983221"/>
    <w:rsid w:val="00994D1D"/>
    <w:rsid w:val="00996037"/>
    <w:rsid w:val="009A1801"/>
    <w:rsid w:val="009A248B"/>
    <w:rsid w:val="009A555C"/>
    <w:rsid w:val="009B5031"/>
    <w:rsid w:val="009D34FE"/>
    <w:rsid w:val="009D4EF0"/>
    <w:rsid w:val="009E0F62"/>
    <w:rsid w:val="009F41E7"/>
    <w:rsid w:val="009F7819"/>
    <w:rsid w:val="00A00436"/>
    <w:rsid w:val="00A01B6A"/>
    <w:rsid w:val="00A13FEC"/>
    <w:rsid w:val="00A27CB8"/>
    <w:rsid w:val="00A350DE"/>
    <w:rsid w:val="00A363DC"/>
    <w:rsid w:val="00A42BE5"/>
    <w:rsid w:val="00A5798A"/>
    <w:rsid w:val="00A64168"/>
    <w:rsid w:val="00A64694"/>
    <w:rsid w:val="00A671B8"/>
    <w:rsid w:val="00A712D7"/>
    <w:rsid w:val="00A93BA4"/>
    <w:rsid w:val="00AA2E18"/>
    <w:rsid w:val="00AA3ACA"/>
    <w:rsid w:val="00AB0289"/>
    <w:rsid w:val="00AE085C"/>
    <w:rsid w:val="00AE2026"/>
    <w:rsid w:val="00AE4159"/>
    <w:rsid w:val="00B06384"/>
    <w:rsid w:val="00B13D35"/>
    <w:rsid w:val="00B2229E"/>
    <w:rsid w:val="00B2363D"/>
    <w:rsid w:val="00B2662B"/>
    <w:rsid w:val="00B3028E"/>
    <w:rsid w:val="00B33308"/>
    <w:rsid w:val="00B34F6C"/>
    <w:rsid w:val="00B41594"/>
    <w:rsid w:val="00B43F7E"/>
    <w:rsid w:val="00B64AE2"/>
    <w:rsid w:val="00B65CBB"/>
    <w:rsid w:val="00B70C6A"/>
    <w:rsid w:val="00B7360A"/>
    <w:rsid w:val="00B73F0F"/>
    <w:rsid w:val="00B76708"/>
    <w:rsid w:val="00B76D16"/>
    <w:rsid w:val="00B86457"/>
    <w:rsid w:val="00B911FB"/>
    <w:rsid w:val="00BA206B"/>
    <w:rsid w:val="00BA4330"/>
    <w:rsid w:val="00BA5011"/>
    <w:rsid w:val="00BA7C0B"/>
    <w:rsid w:val="00BB0789"/>
    <w:rsid w:val="00BC08A9"/>
    <w:rsid w:val="00BC7F6A"/>
    <w:rsid w:val="00BD44B9"/>
    <w:rsid w:val="00BD4637"/>
    <w:rsid w:val="00BE28F9"/>
    <w:rsid w:val="00BE34AB"/>
    <w:rsid w:val="00BF10E8"/>
    <w:rsid w:val="00BF3344"/>
    <w:rsid w:val="00BF68F9"/>
    <w:rsid w:val="00BF6F6B"/>
    <w:rsid w:val="00BF7E19"/>
    <w:rsid w:val="00C006FB"/>
    <w:rsid w:val="00C06B2A"/>
    <w:rsid w:val="00C146B2"/>
    <w:rsid w:val="00C164D0"/>
    <w:rsid w:val="00C2176B"/>
    <w:rsid w:val="00C4196C"/>
    <w:rsid w:val="00C43929"/>
    <w:rsid w:val="00C444B2"/>
    <w:rsid w:val="00C45CE9"/>
    <w:rsid w:val="00C46D11"/>
    <w:rsid w:val="00C5274B"/>
    <w:rsid w:val="00C649A7"/>
    <w:rsid w:val="00C66898"/>
    <w:rsid w:val="00C6691B"/>
    <w:rsid w:val="00C70F2F"/>
    <w:rsid w:val="00C74EFA"/>
    <w:rsid w:val="00C92046"/>
    <w:rsid w:val="00C9460C"/>
    <w:rsid w:val="00CA1C29"/>
    <w:rsid w:val="00CA2F99"/>
    <w:rsid w:val="00CC4002"/>
    <w:rsid w:val="00CD40B3"/>
    <w:rsid w:val="00CF0189"/>
    <w:rsid w:val="00D00996"/>
    <w:rsid w:val="00D024E4"/>
    <w:rsid w:val="00D03C2D"/>
    <w:rsid w:val="00D065AB"/>
    <w:rsid w:val="00D11A7B"/>
    <w:rsid w:val="00D14393"/>
    <w:rsid w:val="00D20CDF"/>
    <w:rsid w:val="00D43AF3"/>
    <w:rsid w:val="00D52193"/>
    <w:rsid w:val="00D558F9"/>
    <w:rsid w:val="00D70161"/>
    <w:rsid w:val="00D73E28"/>
    <w:rsid w:val="00D77FF0"/>
    <w:rsid w:val="00D83EEB"/>
    <w:rsid w:val="00D866ED"/>
    <w:rsid w:val="00D938A5"/>
    <w:rsid w:val="00DB5A15"/>
    <w:rsid w:val="00DC0FD2"/>
    <w:rsid w:val="00DC4FC3"/>
    <w:rsid w:val="00DC5C9C"/>
    <w:rsid w:val="00DC6837"/>
    <w:rsid w:val="00DC68F1"/>
    <w:rsid w:val="00DD12A4"/>
    <w:rsid w:val="00DD24FF"/>
    <w:rsid w:val="00DD3CB8"/>
    <w:rsid w:val="00DD6434"/>
    <w:rsid w:val="00DD7FC1"/>
    <w:rsid w:val="00DE4B42"/>
    <w:rsid w:val="00DF28AA"/>
    <w:rsid w:val="00DF51D5"/>
    <w:rsid w:val="00DF64DC"/>
    <w:rsid w:val="00DF7CAB"/>
    <w:rsid w:val="00E018DA"/>
    <w:rsid w:val="00E06022"/>
    <w:rsid w:val="00E13A3F"/>
    <w:rsid w:val="00E13F93"/>
    <w:rsid w:val="00E22DE1"/>
    <w:rsid w:val="00E264C2"/>
    <w:rsid w:val="00E269D4"/>
    <w:rsid w:val="00E31770"/>
    <w:rsid w:val="00E336CA"/>
    <w:rsid w:val="00E44318"/>
    <w:rsid w:val="00E52D32"/>
    <w:rsid w:val="00E6049B"/>
    <w:rsid w:val="00E65187"/>
    <w:rsid w:val="00E74714"/>
    <w:rsid w:val="00E828C6"/>
    <w:rsid w:val="00E833C5"/>
    <w:rsid w:val="00E930E2"/>
    <w:rsid w:val="00EC12C2"/>
    <w:rsid w:val="00EC6EF2"/>
    <w:rsid w:val="00ED1866"/>
    <w:rsid w:val="00EE4BC9"/>
    <w:rsid w:val="00EF15C2"/>
    <w:rsid w:val="00EF2F23"/>
    <w:rsid w:val="00EF44EC"/>
    <w:rsid w:val="00F0646B"/>
    <w:rsid w:val="00F11195"/>
    <w:rsid w:val="00F20A3D"/>
    <w:rsid w:val="00F2739C"/>
    <w:rsid w:val="00F729E2"/>
    <w:rsid w:val="00FA695F"/>
    <w:rsid w:val="00FA6FA4"/>
    <w:rsid w:val="00FA6FF2"/>
    <w:rsid w:val="00FC21B5"/>
    <w:rsid w:val="00FC2427"/>
    <w:rsid w:val="00FC3453"/>
    <w:rsid w:val="00FC604B"/>
    <w:rsid w:val="00FD025F"/>
    <w:rsid w:val="00FD183C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6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6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740B-57C9-41B8-AD37-8156FD8F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3322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Drzazgowska</cp:lastModifiedBy>
  <cp:revision>39</cp:revision>
  <cp:lastPrinted>2024-08-21T07:25:00Z</cp:lastPrinted>
  <dcterms:created xsi:type="dcterms:W3CDTF">2023-03-31T07:59:00Z</dcterms:created>
  <dcterms:modified xsi:type="dcterms:W3CDTF">2024-08-21T07:26:00Z</dcterms:modified>
</cp:coreProperties>
</file>