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tabs>
          <w:tab w:val="clear" w:pos="624"/>
          <w:tab w:val="left" w:pos="2145" w:leader="none"/>
        </w:tabs>
        <w:spacing w:before="0" w:after="0"/>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b/>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rPr>
          <w:rFonts w:ascii="Calibri" w:hAnsi="Calibri"/>
          <w:sz w:val="28"/>
          <w:szCs w:val="28"/>
        </w:rPr>
      </w:pPr>
      <w:r>
        <w:rPr>
          <w:rFonts w:cs="Calibri" w:ascii="Calibri" w:hAnsi="Calibri" w:asciiTheme="minorHAnsi" w:cstheme="minorHAnsi" w:hAnsiTheme="minorHAnsi"/>
          <w:sz w:val="28"/>
          <w:szCs w:val="28"/>
        </w:rPr>
        <w:t xml:space="preserve">Regulamin Oceny Zachowania Ucznia </w:t>
        <w:br/>
        <w:t xml:space="preserve"> w Szkole Podstawowej nr 1 </w:t>
        <w:br/>
        <w:t>im. Lotników Polskich w Poddębicach</w:t>
      </w:r>
    </w:p>
    <w:p>
      <w:pPr>
        <w:pStyle w:val="Title"/>
        <w:spacing w:before="0" w:after="0"/>
        <w:contextualSpacing/>
        <w:jc w:val="both"/>
        <w:rPr>
          <w:rFonts w:ascii="Calibri" w:hAnsi="Calibri" w:cs="Calibri" w:asciiTheme="minorHAnsi" w:cstheme="minorHAnsi" w:hAnsiTheme="minorHAnsi"/>
          <w:sz w:val="28"/>
          <w:szCs w:val="28"/>
        </w:rPr>
      </w:pPr>
      <w:r>
        <w:rPr>
          <w:rFonts w:cs="Calibri" w:cstheme="minorHAnsi" w:ascii="Calibri" w:hAnsi="Calibri"/>
          <w:sz w:val="28"/>
          <w:szCs w:val="28"/>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le"/>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keepNext w:val="false"/>
        <w:spacing w:before="240" w:after="120"/>
        <w:ind w:left="714"/>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keepNext w:val="false"/>
        <w:spacing w:before="240" w:after="120"/>
        <w:ind w:left="714"/>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keepNext w:val="false"/>
        <w:spacing w:before="240" w:after="120"/>
        <w:ind w:left="714"/>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keepNext w:val="false"/>
        <w:spacing w:before="240" w:after="120"/>
        <w:ind w:hanging="0" w:left="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spacing w:before="240" w:after="120"/>
        <w:ind w:hanging="0" w:left="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spacing w:before="240" w:after="120"/>
        <w:ind w:hanging="0" w:left="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spacing w:before="240" w:after="120"/>
        <w:ind w:hanging="0" w:left="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spacing w:before="240" w:after="120"/>
        <w:ind w:hanging="0" w:left="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spacing w:before="240" w:after="120"/>
        <w:ind w:hanging="0" w:left="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spacing w:before="240" w:after="120"/>
        <w:ind w:hanging="0" w:left="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spacing w:before="240" w:after="120"/>
        <w:ind w:hanging="0" w:left="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spacing w:before="240" w:after="120"/>
        <w:ind w:hanging="0" w:left="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spacing w:before="240" w:after="120"/>
        <w:ind w:hanging="0" w:left="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spacing w:before="240" w:after="120"/>
        <w:ind w:hanging="0" w:left="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spacing w:before="240" w:after="120"/>
        <w:ind w:hanging="0" w:left="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spacing w:before="240" w:after="120"/>
        <w:ind w:hanging="0" w:left="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spacing w:before="240" w:after="120"/>
        <w:ind w:hanging="0" w:left="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spacing w:before="240" w:after="120"/>
        <w:ind w:hanging="0" w:left="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spacing w:before="240" w:after="120"/>
        <w:ind w:hanging="0" w:left="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spacing w:before="240" w:after="120"/>
        <w:ind w:hanging="0" w:left="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agwek11"/>
        <w:keepNext w:val="false"/>
        <w:spacing w:before="240" w:after="120"/>
        <w:ind w:left="714"/>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sectPr>
          <w:type w:val="nextPage"/>
          <w:pgSz w:w="11906" w:h="16838"/>
          <w:pgMar w:left="851" w:right="991" w:gutter="0" w:header="0" w:top="142" w:footer="0" w:bottom="765"/>
          <w:pgNumType w:fmt="decimal"/>
          <w:formProt w:val="false"/>
          <w:textDirection w:val="lrTb"/>
          <w:docGrid w:type="default" w:linePitch="381" w:charSpace="0"/>
        </w:sectPr>
        <w:pStyle w:val="Nagwek11"/>
        <w:keepNext w:val="false"/>
        <w:spacing w:before="240" w:after="120"/>
        <w:contextualSpacing/>
        <w:rPr>
          <w:rFonts w:ascii="Calibri" w:hAnsi="Calibri" w:cs="Calibri" w:asciiTheme="minorHAnsi" w:cstheme="minorHAnsi" w:hAnsiTheme="minorHAnsi"/>
          <w:sz w:val="22"/>
          <w:szCs w:val="22"/>
        </w:rPr>
      </w:pPr>
      <w:r>
        <w:rPr>
          <w:rFonts w:cs="Calibri" w:ascii="Calibri" w:hAnsi="Calibri" w:asciiTheme="minorHAnsi" w:cstheme="minorHAnsi" w:hAnsiTheme="minorHAnsi"/>
          <w:b w:val="false"/>
          <w:sz w:val="22"/>
          <w:szCs w:val="22"/>
        </w:rPr>
        <w:t>Poddębice, 2025-2026</w:t>
      </w:r>
    </w:p>
    <w:p>
      <w:pPr>
        <w:pStyle w:val="Nagwek11"/>
        <w:keepNext w:val="false"/>
        <w:spacing w:beforeAutospacing="0" w:before="80" w:after="0"/>
        <w:rPr>
          <w:rFonts w:ascii="Calibri" w:hAnsi="Calibri" w:cs="Calibri" w:asciiTheme="minorAscii" w:cstheme="minorAscii" w:hAnsiTheme="minorAscii"/>
          <w:sz w:val="22"/>
          <w:szCs w:val="22"/>
        </w:rPr>
      </w:pPr>
      <w:r>
        <w:rPr>
          <w:rFonts w:cs="Calibri" w:ascii="Calibri" w:hAnsi="Calibri" w:asciiTheme="minorAscii" w:cstheme="minorAscii" w:hAnsiTheme="minorAscii"/>
          <w:sz w:val="22"/>
          <w:szCs w:val="22"/>
        </w:rPr>
        <w:t>§1</w:t>
      </w:r>
    </w:p>
    <w:p>
      <w:pPr>
        <w:pStyle w:val="Nagwek11"/>
        <w:numPr>
          <w:ilvl w:val="0"/>
          <w:numId w:val="1"/>
        </w:numPr>
        <w:spacing w:beforeAutospacing="0" w:before="80" w:after="0"/>
        <w:jc w:val="both"/>
        <w:rPr>
          <w:color w:val="000000"/>
        </w:rPr>
      </w:pPr>
      <w:r>
        <w:rPr>
          <w:rFonts w:cs="Calibri" w:ascii="Calibri" w:hAnsi="Calibri" w:asciiTheme="minorAscii" w:cstheme="minorAscii" w:hAnsiTheme="minorAscii"/>
          <w:b w:val="false"/>
          <w:bCs w:val="false"/>
          <w:color w:val="000000"/>
          <w:sz w:val="22"/>
          <w:szCs w:val="22"/>
        </w:rPr>
        <w:t>Regulamin został opracowany w oparciu o obowiązujące przepisy prawa oświatowego. Ocenianie zachowania ucznia odbywa się w ramach wewnątrzszkolnego systemu oceniania zgodnie z przyjętą skalą ocen.</w:t>
      </w:r>
    </w:p>
    <w:p>
      <w:pPr>
        <w:pStyle w:val="Nagwek11"/>
        <w:numPr>
          <w:ilvl w:val="0"/>
          <w:numId w:val="1"/>
        </w:numPr>
        <w:spacing w:beforeAutospacing="0" w:before="0" w:after="0"/>
        <w:jc w:val="both"/>
        <w:rPr>
          <w:color w:val="000000"/>
        </w:rPr>
      </w:pPr>
      <w:r>
        <w:rPr>
          <w:rFonts w:cs="Calibri" w:ascii="Calibri" w:hAnsi="Calibri" w:asciiTheme="minorAscii" w:cstheme="minorAscii" w:hAnsiTheme="minorAscii"/>
          <w:b w:val="false"/>
          <w:bCs w:val="false"/>
          <w:color w:val="000000"/>
          <w:sz w:val="22"/>
          <w:szCs w:val="22"/>
        </w:rPr>
        <w:t xml:space="preserve">Ocenę zachowania ucznia ustala wychowawca klasy, </w:t>
      </w:r>
      <w:r>
        <w:rPr>
          <w:rFonts w:cs="Calibri" w:ascii="Calibri" w:hAnsi="Calibri" w:asciiTheme="minorAscii" w:cstheme="minorAscii" w:hAnsiTheme="minorAscii"/>
          <w:b w:val="false"/>
          <w:bCs w:val="false"/>
          <w:color w:val="000000"/>
          <w:sz w:val="22"/>
          <w:szCs w:val="22"/>
        </w:rPr>
        <w:t>nie później niż na dwa tygodnie przed klasyfikacyjnym zebraniem Rady Pedagogicznej, zapoznając się z:</w:t>
      </w:r>
    </w:p>
    <w:p>
      <w:pPr>
        <w:pStyle w:val="Nagwek11"/>
        <w:keepNext w:val="false"/>
        <w:numPr>
          <w:ilvl w:val="0"/>
          <w:numId w:val="4"/>
        </w:numPr>
        <w:spacing w:beforeAutospacing="0" w:before="80" w:after="0"/>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samooceną ucznia,</w:t>
      </w:r>
    </w:p>
    <w:p>
      <w:pPr>
        <w:pStyle w:val="Nagwek11"/>
        <w:keepNext w:val="false"/>
        <w:numPr>
          <w:ilvl w:val="0"/>
          <w:numId w:val="4"/>
        </w:numPr>
        <w:spacing w:beforeAutospacing="0" w:before="0" w:after="0"/>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opiniami uczniów wyrażających własne zdanie o zachowaniu kolegów,</w:t>
      </w:r>
    </w:p>
    <w:p>
      <w:pPr>
        <w:pStyle w:val="Nagwek11"/>
        <w:keepNext w:val="false"/>
        <w:numPr>
          <w:ilvl w:val="0"/>
          <w:numId w:val="4"/>
        </w:numPr>
        <w:spacing w:beforeAutospacing="0" w:before="0" w:after="0"/>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opiniami nauczycieli i pracowników szkoły,</w:t>
      </w:r>
    </w:p>
    <w:p>
      <w:pPr>
        <w:pStyle w:val="Nagwek11"/>
        <w:keepNext w:val="false"/>
        <w:numPr>
          <w:ilvl w:val="0"/>
          <w:numId w:val="4"/>
        </w:numPr>
        <w:spacing w:beforeAutospacing="0" w:before="0" w:after="0"/>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informacjami o zachowaniu ucznia w czasie wycieczek szkolnych,</w:t>
      </w:r>
    </w:p>
    <w:p>
      <w:pPr>
        <w:pStyle w:val="Nagwek11"/>
        <w:keepNext w:val="false"/>
        <w:numPr>
          <w:ilvl w:val="0"/>
          <w:numId w:val="4"/>
        </w:numPr>
        <w:spacing w:beforeAutospacing="0" w:before="0" w:after="0"/>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uwagami odnotowanymi w dzienniku,</w:t>
      </w:r>
    </w:p>
    <w:p>
      <w:pPr>
        <w:pStyle w:val="Nagwek11"/>
        <w:keepNext w:val="false"/>
        <w:numPr>
          <w:ilvl w:val="0"/>
          <w:numId w:val="4"/>
        </w:numPr>
        <w:spacing w:beforeAutospacing="0" w:before="0" w:after="0"/>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frekwencją,</w:t>
      </w:r>
    </w:p>
    <w:p>
      <w:pPr>
        <w:pStyle w:val="Nagwek11"/>
        <w:numPr>
          <w:ilvl w:val="0"/>
          <w:numId w:val="4"/>
        </w:numPr>
        <w:spacing w:beforeAutospacing="0" w:before="0" w:after="0"/>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w szczególnych przypadkach informacjami o zachowaniu ucznia poza szkołą,</w:t>
      </w:r>
    </w:p>
    <w:p>
      <w:pPr>
        <w:pStyle w:val="Nagwek11"/>
        <w:keepNext w:val="false"/>
        <w:numPr>
          <w:ilvl w:val="0"/>
          <w:numId w:val="4"/>
        </w:numPr>
        <w:spacing w:beforeAutospacing="0" w:before="0" w:after="0"/>
        <w:contextualSpacing/>
        <w:jc w:val="left"/>
        <w:rPr>
          <w:rFonts w:ascii="Calibri" w:hAnsi="Calibri" w:cs="Calibri" w:asciiTheme="minorAscii" w:cstheme="minorAscii" w:hAnsiTheme="minorAscii"/>
          <w:sz w:val="22"/>
          <w:szCs w:val="22"/>
        </w:rPr>
      </w:pPr>
      <w:r>
        <w:rPr>
          <w:rFonts w:cs="Calibri" w:ascii="Calibri" w:hAnsi="Calibri" w:asciiTheme="minorAscii" w:cstheme="minorAscii" w:hAnsiTheme="minorAscii"/>
          <w:b w:val="false"/>
          <w:bCs w:val="false"/>
          <w:sz w:val="22"/>
          <w:szCs w:val="22"/>
        </w:rPr>
        <w:t>możliwością poprawy zachowania.</w:t>
      </w:r>
    </w:p>
    <w:p>
      <w:pPr>
        <w:pStyle w:val="Nagwek11"/>
        <w:numPr>
          <w:ilvl w:val="0"/>
          <w:numId w:val="1"/>
        </w:numPr>
        <w:spacing w:beforeAutospacing="0" w:before="80" w:after="0"/>
        <w:jc w:val="both"/>
        <w:rPr>
          <w:color w:val="000000"/>
        </w:rPr>
      </w:pPr>
      <w:r>
        <w:rPr>
          <w:rFonts w:cs="Calibri" w:ascii="Calibri" w:hAnsi="Calibri" w:asciiTheme="minorAscii" w:cstheme="minorAscii" w:hAnsiTheme="minorAscii"/>
          <w:b w:val="false"/>
          <w:bCs w:val="false"/>
          <w:color w:val="000000"/>
          <w:sz w:val="22"/>
          <w:szCs w:val="22"/>
        </w:rPr>
        <w:t xml:space="preserve">Opinie, o których mowa w ust. </w:t>
      </w:r>
      <w:r>
        <w:rPr>
          <w:rFonts w:cs="Calibri" w:ascii="Calibri" w:hAnsi="Calibri" w:asciiTheme="minorAscii" w:cstheme="minorAscii" w:hAnsiTheme="minorAscii"/>
          <w:b w:val="false"/>
          <w:bCs w:val="false"/>
          <w:color w:val="000000"/>
          <w:sz w:val="22"/>
          <w:szCs w:val="22"/>
        </w:rPr>
        <w:t>2</w:t>
      </w:r>
      <w:r>
        <w:rPr>
          <w:rFonts w:cs="Calibri" w:ascii="Calibri" w:hAnsi="Calibri" w:asciiTheme="minorAscii" w:cstheme="minorAscii" w:hAnsiTheme="minorAscii"/>
          <w:b w:val="false"/>
          <w:bCs w:val="false"/>
          <w:color w:val="000000"/>
          <w:sz w:val="22"/>
          <w:szCs w:val="22"/>
        </w:rPr>
        <w:t xml:space="preserve"> pkt. </w:t>
      </w:r>
      <w:r>
        <w:rPr>
          <w:rFonts w:cs="Calibri" w:ascii="Calibri" w:hAnsi="Calibri" w:asciiTheme="minorAscii" w:cstheme="minorAscii" w:hAnsiTheme="minorAscii"/>
          <w:b w:val="false"/>
          <w:bCs w:val="false"/>
          <w:color w:val="000000"/>
          <w:sz w:val="22"/>
          <w:szCs w:val="22"/>
        </w:rPr>
        <w:t>b i c</w:t>
      </w:r>
      <w:r>
        <w:rPr>
          <w:rFonts w:cs="Calibri" w:ascii="Calibri" w:hAnsi="Calibri" w:asciiTheme="minorAscii" w:cstheme="minorAscii" w:hAnsiTheme="minorAscii"/>
          <w:b w:val="false"/>
          <w:bCs w:val="false"/>
          <w:color w:val="000000"/>
          <w:sz w:val="22"/>
          <w:szCs w:val="22"/>
        </w:rPr>
        <w:t>, mają charakter pomocniczy i nie są wiążące dla wychowawcy.</w:t>
      </w:r>
    </w:p>
    <w:p>
      <w:pPr>
        <w:pStyle w:val="Nagwek11"/>
        <w:numPr>
          <w:ilvl w:val="0"/>
          <w:numId w:val="1"/>
        </w:numPr>
        <w:spacing w:beforeAutospacing="0" w:before="0" w:after="0"/>
        <w:jc w:val="both"/>
        <w:rPr>
          <w:color w:val="000000"/>
        </w:rPr>
      </w:pPr>
      <w:r>
        <w:rPr>
          <w:rFonts w:cs="Calibri" w:ascii="Calibri" w:hAnsi="Calibri" w:asciiTheme="minorAscii" w:cstheme="minorAscii" w:hAnsiTheme="minorAscii"/>
          <w:b w:val="false"/>
          <w:bCs w:val="false"/>
          <w:color w:val="000000"/>
          <w:sz w:val="22"/>
          <w:szCs w:val="22"/>
        </w:rPr>
        <w:t>Ostateczną decyzję o ocenie zachowania podejmuje wychowawca klasy, który ponosi pełną odpowiedzialność za jej zgodność z przepisami prawa oraz wewnątrzszkolnym systemem oceniania.</w:t>
      </w:r>
    </w:p>
    <w:p>
      <w:pPr>
        <w:pStyle w:val="Nagwek11"/>
        <w:numPr>
          <w:ilvl w:val="0"/>
          <w:numId w:val="1"/>
        </w:numPr>
        <w:spacing w:beforeAutospacing="0" w:before="0" w:after="0"/>
        <w:jc w:val="both"/>
        <w:rPr>
          <w:color w:val="000000"/>
        </w:rPr>
      </w:pPr>
      <w:r>
        <w:rPr>
          <w:rFonts w:cs="Calibri" w:ascii="Calibri" w:hAnsi="Calibri" w:asciiTheme="minorAscii" w:cstheme="minorAscii" w:hAnsiTheme="minorAscii"/>
          <w:b w:val="false"/>
          <w:bCs w:val="false"/>
          <w:color w:val="000000"/>
          <w:sz w:val="22"/>
          <w:szCs w:val="22"/>
        </w:rPr>
        <w:t>Rada pedagogiczna nie głosuje nad ocenami zachowania uczniów.</w:t>
      </w:r>
    </w:p>
    <w:p>
      <w:pPr>
        <w:pStyle w:val="Nagwek11"/>
        <w:numPr>
          <w:ilvl w:val="0"/>
          <w:numId w:val="1"/>
        </w:numPr>
        <w:spacing w:beforeAutospacing="0" w:before="0" w:after="0"/>
        <w:jc w:val="both"/>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W</w:t>
      </w:r>
      <w:r>
        <w:rPr>
          <w:rFonts w:cs="Calibri" w:ascii="Calibri" w:hAnsi="Calibri" w:asciiTheme="minorAscii" w:cstheme="minorAscii" w:hAnsiTheme="minorAscii"/>
          <w:b w:val="false"/>
          <w:bCs w:val="false"/>
          <w:color w:themeColor="text1" w:val="000000"/>
          <w:sz w:val="22"/>
          <w:szCs w:val="22"/>
        </w:rPr>
        <w:t>ychowawca informuje ucznia oraz przedstawia do wiadomości rodziców (prawnych opiekunów) kryteria uzyskiwania ocen zachowania do dnia 30 września każdego roku szkolnego.</w:t>
      </w:r>
    </w:p>
    <w:p>
      <w:pPr>
        <w:pStyle w:val="Nagwek11"/>
        <w:keepNext w:val="false"/>
        <w:spacing w:beforeAutospacing="0" w:before="80" w:after="0"/>
        <w:ind w:left="1077"/>
        <w:jc w:val="left"/>
        <w:rPr>
          <w:rFonts w:ascii="Calibri" w:hAnsi="Calibri" w:cs="Calibri" w:asciiTheme="minorAscii" w:cstheme="minorAscii" w:hAnsiTheme="minorAscii"/>
          <w:sz w:val="22"/>
          <w:szCs w:val="22"/>
        </w:rPr>
      </w:pPr>
      <w:r>
        <w:rPr>
          <w:rFonts w:cs="Calibri" w:cstheme="minorAscii" w:ascii="Calibri" w:hAnsi="Calibri"/>
          <w:sz w:val="22"/>
          <w:szCs w:val="22"/>
        </w:rPr>
      </w:r>
    </w:p>
    <w:p>
      <w:pPr>
        <w:pStyle w:val="Nagwek11"/>
        <w:keepNext w:val="false"/>
        <w:spacing w:beforeAutospacing="0" w:before="80" w:after="0"/>
        <w:ind w:left="1077"/>
        <w:rPr>
          <w:rFonts w:ascii="Calibri" w:hAnsi="Calibri" w:cs="Calibri" w:asciiTheme="minorAscii" w:cstheme="minorAscii" w:hAnsiTheme="minorAscii"/>
          <w:sz w:val="22"/>
          <w:szCs w:val="22"/>
        </w:rPr>
      </w:pPr>
      <w:r>
        <w:rPr>
          <w:rFonts w:cs="Calibri" w:ascii="Calibri" w:hAnsi="Calibri" w:asciiTheme="minorAscii" w:cstheme="minorAscii" w:hAnsiTheme="minorAscii"/>
          <w:sz w:val="22"/>
          <w:szCs w:val="22"/>
        </w:rPr>
        <w:t>§2</w:t>
      </w:r>
    </w:p>
    <w:p>
      <w:pPr>
        <w:pStyle w:val="Nagwek11"/>
        <w:keepNext w:val="false"/>
        <w:spacing w:beforeAutospacing="0" w:before="80" w:after="0"/>
        <w:ind w:left="714"/>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1. Ocena zachowania obejmuje następujące obszary:</w:t>
      </w:r>
    </w:p>
    <w:p>
      <w:pPr>
        <w:pStyle w:val="Nagwek11"/>
        <w:keepNext w:val="false"/>
        <w:numPr>
          <w:ilvl w:val="0"/>
          <w:numId w:val="2"/>
        </w:numPr>
        <w:spacing w:beforeAutospacing="0" w:before="80" w:after="0"/>
        <w:ind w:hanging="360" w:left="1437"/>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Wywiązywanie się z obowiązków ucznia</w:t>
      </w:r>
    </w:p>
    <w:p>
      <w:pPr>
        <w:pStyle w:val="Nagwek11"/>
        <w:keepNext w:val="false"/>
        <w:numPr>
          <w:ilvl w:val="0"/>
          <w:numId w:val="2"/>
        </w:numPr>
        <w:spacing w:beforeAutospacing="0" w:before="0" w:after="0"/>
        <w:ind w:hanging="360" w:left="1437"/>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Postępowanie zgodne z dobrem społeczności szkolnej</w:t>
      </w:r>
    </w:p>
    <w:p>
      <w:pPr>
        <w:pStyle w:val="Nagwek11"/>
        <w:keepNext w:val="false"/>
        <w:numPr>
          <w:ilvl w:val="0"/>
          <w:numId w:val="2"/>
        </w:numPr>
        <w:spacing w:beforeAutospacing="0" w:before="0" w:after="0"/>
        <w:ind w:hanging="360" w:left="1437"/>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Dbałość o honor i tradycje szkoły</w:t>
      </w:r>
    </w:p>
    <w:p>
      <w:pPr>
        <w:pStyle w:val="Nagwek11"/>
        <w:keepNext w:val="false"/>
        <w:numPr>
          <w:ilvl w:val="0"/>
          <w:numId w:val="2"/>
        </w:numPr>
        <w:spacing w:beforeAutospacing="0" w:before="0" w:after="0"/>
        <w:ind w:hanging="360" w:left="1437"/>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Dbałość o piękno mowy ojczystej</w:t>
      </w:r>
    </w:p>
    <w:p>
      <w:pPr>
        <w:pStyle w:val="Nagwek11"/>
        <w:keepNext w:val="false"/>
        <w:numPr>
          <w:ilvl w:val="0"/>
          <w:numId w:val="2"/>
        </w:numPr>
        <w:spacing w:beforeAutospacing="0" w:before="0" w:after="0"/>
        <w:ind w:hanging="360" w:left="1437"/>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Dbałość o bezpieczeństwo i zdrowie własne oraz innych osób</w:t>
      </w:r>
    </w:p>
    <w:p>
      <w:pPr>
        <w:pStyle w:val="Nagwek11"/>
        <w:keepNext w:val="false"/>
        <w:numPr>
          <w:ilvl w:val="0"/>
          <w:numId w:val="2"/>
        </w:numPr>
        <w:spacing w:beforeAutospacing="0" w:before="0" w:after="0"/>
        <w:ind w:hanging="360" w:left="1437"/>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 xml:space="preserve">Godne, kulturalne zachowanie się w szkole i poza nią </w:t>
      </w:r>
    </w:p>
    <w:p>
      <w:pPr>
        <w:pStyle w:val="Nagwek11"/>
        <w:keepNext w:val="false"/>
        <w:numPr>
          <w:ilvl w:val="0"/>
          <w:numId w:val="2"/>
        </w:numPr>
        <w:spacing w:beforeAutospacing="0" w:before="0" w:after="0"/>
        <w:ind w:hanging="360" w:left="1437"/>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Okazywanie szacunku innym osobom</w:t>
      </w:r>
    </w:p>
    <w:p>
      <w:pPr>
        <w:pStyle w:val="Nagwek11"/>
        <w:keepNext w:val="false"/>
        <w:spacing w:beforeAutospacing="0" w:before="80" w:after="0"/>
        <w:ind w:left="714"/>
        <w:contextualSpacing/>
        <w:jc w:val="both"/>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2. Ocenę zachowania w klasach 4 - 8 ustala się według następującej skali:</w:t>
      </w:r>
    </w:p>
    <w:p>
      <w:pPr>
        <w:pStyle w:val="Nagwek11"/>
        <w:keepNext w:val="false"/>
        <w:numPr>
          <w:ilvl w:val="0"/>
          <w:numId w:val="3"/>
        </w:numPr>
        <w:spacing w:beforeAutospacing="0" w:before="80" w:after="0"/>
        <w:ind w:hanging="360" w:left="1437"/>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wzorowe</w:t>
      </w:r>
    </w:p>
    <w:p>
      <w:pPr>
        <w:pStyle w:val="Nagwek11"/>
        <w:keepNext w:val="false"/>
        <w:numPr>
          <w:ilvl w:val="0"/>
          <w:numId w:val="3"/>
        </w:numPr>
        <w:spacing w:beforeAutospacing="0" w:before="0" w:after="0"/>
        <w:ind w:hanging="360" w:left="1437"/>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bardzo dobre</w:t>
      </w:r>
    </w:p>
    <w:p>
      <w:pPr>
        <w:pStyle w:val="Nagwek11"/>
        <w:keepNext w:val="false"/>
        <w:numPr>
          <w:ilvl w:val="0"/>
          <w:numId w:val="3"/>
        </w:numPr>
        <w:spacing w:beforeAutospacing="0" w:before="0" w:after="0"/>
        <w:ind w:hanging="360" w:left="1437"/>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dobre</w:t>
      </w:r>
    </w:p>
    <w:p>
      <w:pPr>
        <w:pStyle w:val="Nagwek11"/>
        <w:keepNext w:val="false"/>
        <w:numPr>
          <w:ilvl w:val="0"/>
          <w:numId w:val="3"/>
        </w:numPr>
        <w:spacing w:beforeAutospacing="0" w:before="0" w:after="0"/>
        <w:ind w:hanging="360" w:left="1437"/>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poprawne</w:t>
      </w:r>
    </w:p>
    <w:p>
      <w:pPr>
        <w:pStyle w:val="Nagwek11"/>
        <w:keepNext w:val="false"/>
        <w:numPr>
          <w:ilvl w:val="0"/>
          <w:numId w:val="3"/>
        </w:numPr>
        <w:spacing w:beforeAutospacing="0" w:before="0" w:after="0"/>
        <w:ind w:hanging="360" w:left="1437"/>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nieodpowiednie</w:t>
      </w:r>
    </w:p>
    <w:p>
      <w:pPr>
        <w:pStyle w:val="Nagwek11"/>
        <w:keepNext w:val="false"/>
        <w:numPr>
          <w:ilvl w:val="0"/>
          <w:numId w:val="3"/>
        </w:numPr>
        <w:spacing w:beforeAutospacing="0" w:before="0" w:after="0"/>
        <w:ind w:hanging="360" w:left="1437"/>
        <w:contextualSpacing/>
        <w:jc w:val="left"/>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naganne</w:t>
      </w:r>
    </w:p>
    <w:p>
      <w:pPr>
        <w:pStyle w:val="Nagwek11"/>
        <w:keepNext w:val="false"/>
        <w:spacing w:beforeAutospacing="0" w:before="80" w:after="0"/>
        <w:ind w:left="714"/>
        <w:rPr>
          <w:rFonts w:ascii="Calibri" w:hAnsi="Calibri" w:cs="Calibri" w:asciiTheme="minorAscii" w:cstheme="minorAscii" w:hAnsiTheme="minorAscii"/>
          <w:sz w:val="22"/>
          <w:szCs w:val="22"/>
        </w:rPr>
      </w:pPr>
      <w:r>
        <w:rPr>
          <w:rFonts w:cs="Calibri" w:cstheme="minorAscii" w:ascii="Calibri" w:hAnsi="Calibri"/>
          <w:sz w:val="22"/>
          <w:szCs w:val="22"/>
        </w:rPr>
      </w:r>
    </w:p>
    <w:p>
      <w:pPr>
        <w:pStyle w:val="Nagwek11"/>
        <w:keepNext w:val="false"/>
        <w:spacing w:beforeAutospacing="0" w:before="80" w:after="0"/>
        <w:ind w:left="1077"/>
        <w:jc w:val="left"/>
        <w:rPr>
          <w:rFonts w:ascii="Calibri" w:hAnsi="Calibri" w:cs="Calibri" w:asciiTheme="minorAscii" w:cstheme="minorAscii" w:hAnsiTheme="minorAscii"/>
          <w:sz w:val="22"/>
          <w:szCs w:val="22"/>
        </w:rPr>
      </w:pPr>
      <w:r>
        <w:rPr>
          <w:rFonts w:cs="Calibri" w:cstheme="minorAscii" w:ascii="Calibri" w:hAnsi="Calibri"/>
          <w:sz w:val="22"/>
          <w:szCs w:val="22"/>
        </w:rPr>
      </w:r>
    </w:p>
    <w:p>
      <w:pPr>
        <w:pStyle w:val="Nagwek11"/>
        <w:keepNext w:val="false"/>
        <w:spacing w:beforeAutospacing="0" w:before="80" w:after="0"/>
        <w:ind w:left="1077"/>
        <w:rPr>
          <w:rFonts w:ascii="Calibri" w:hAnsi="Calibri" w:cs="Calibri" w:asciiTheme="minorAscii" w:cstheme="minorAscii" w:hAnsiTheme="minorAscii"/>
          <w:sz w:val="22"/>
          <w:szCs w:val="22"/>
        </w:rPr>
      </w:pPr>
      <w:r>
        <w:rPr>
          <w:rFonts w:cs="Calibri" w:ascii="Calibri" w:hAnsi="Calibri" w:asciiTheme="minorAscii" w:cstheme="minorAscii" w:hAnsiTheme="minorAscii"/>
          <w:sz w:val="22"/>
          <w:szCs w:val="22"/>
        </w:rPr>
        <w:t>§3</w:t>
      </w:r>
    </w:p>
    <w:p>
      <w:pPr>
        <w:pStyle w:val="Nagwek11"/>
        <w:keepNext w:val="false"/>
        <w:numPr>
          <w:ilvl w:val="3"/>
          <w:numId w:val="8"/>
        </w:numPr>
        <w:spacing w:beforeAutospacing="0" w:before="80" w:after="0"/>
        <w:ind w:hanging="360" w:left="1074"/>
        <w:jc w:val="both"/>
        <w:rPr>
          <w:rFonts w:ascii="Calibri" w:hAnsi="Calibri" w:cs="Calibri" w:asciiTheme="minorAscii" w:cstheme="minorAscii" w:hAnsiTheme="minorAscii"/>
          <w:sz w:val="22"/>
          <w:szCs w:val="22"/>
        </w:rPr>
      </w:pPr>
      <w:r>
        <w:rPr>
          <w:rFonts w:cs="Calibri" w:ascii="Calibri" w:hAnsi="Calibri" w:asciiTheme="minorAscii" w:cstheme="minorAscii" w:hAnsiTheme="minorAscii"/>
          <w:b w:val="false"/>
          <w:bCs w:val="false"/>
          <w:sz w:val="22"/>
          <w:szCs w:val="22"/>
        </w:rPr>
        <w:t>Wystawione oceny zachowania powinny być uzasadnione przez wychowawcę.</w:t>
      </w:r>
    </w:p>
    <w:p>
      <w:pPr>
        <w:pStyle w:val="Nagwek11"/>
        <w:keepNext w:val="false"/>
        <w:numPr>
          <w:ilvl w:val="3"/>
          <w:numId w:val="8"/>
        </w:numPr>
        <w:spacing w:beforeAutospacing="0" w:before="0" w:after="0"/>
        <w:ind w:hanging="360" w:left="1074"/>
        <w:jc w:val="both"/>
        <w:rPr>
          <w:rFonts w:ascii="Calibri" w:hAnsi="Calibri" w:cs="Calibri" w:asciiTheme="minorAscii" w:cstheme="minorAscii" w:hAnsiTheme="minorAscii"/>
          <w:sz w:val="22"/>
          <w:szCs w:val="22"/>
        </w:rPr>
      </w:pPr>
      <w:r>
        <w:rPr>
          <w:rFonts w:cs="Calibri" w:ascii="Calibri" w:hAnsi="Calibri" w:asciiTheme="minorAscii" w:cstheme="minorAscii" w:hAnsiTheme="minorAscii"/>
          <w:b w:val="false"/>
          <w:bCs w:val="false"/>
          <w:sz w:val="22"/>
          <w:szCs w:val="22"/>
        </w:rPr>
        <w:t>Na żądanie uczniów i ich rodziców wychowawca zobowiązany jest przygotować pisemne uzasadnienie ustalonej oceny nieodpowiedniej.</w:t>
      </w:r>
    </w:p>
    <w:p>
      <w:pPr>
        <w:pStyle w:val="Nagwek11"/>
        <w:keepNext w:val="false"/>
        <w:numPr>
          <w:ilvl w:val="3"/>
          <w:numId w:val="8"/>
        </w:numPr>
        <w:spacing w:beforeAutospacing="0" w:before="0" w:after="0"/>
        <w:ind w:hanging="360" w:left="1074"/>
        <w:jc w:val="both"/>
        <w:rPr>
          <w:rFonts w:ascii="Calibri" w:hAnsi="Calibri" w:cs="Calibri" w:asciiTheme="minorAscii" w:cstheme="minorAscii" w:hAnsiTheme="minorAscii"/>
          <w:sz w:val="22"/>
          <w:szCs w:val="22"/>
        </w:rPr>
      </w:pPr>
      <w:r>
        <w:rPr>
          <w:rFonts w:cs="Calibri" w:ascii="Calibri" w:hAnsi="Calibri" w:asciiTheme="minorAscii" w:cstheme="minorAscii" w:hAnsiTheme="minorAscii"/>
          <w:b w:val="false"/>
          <w:bCs w:val="false"/>
          <w:sz w:val="22"/>
          <w:szCs w:val="22"/>
        </w:rPr>
        <w:t>Ocena klasyfikacyjna zachowania nie ma wpływu na:</w:t>
      </w:r>
    </w:p>
    <w:p>
      <w:pPr>
        <w:pStyle w:val="Nagwek11"/>
        <w:numPr>
          <w:ilvl w:val="1"/>
          <w:numId w:val="8"/>
        </w:numPr>
        <w:spacing w:beforeAutospacing="0" w:before="0" w:after="0"/>
        <w:contextualSpacing/>
        <w:jc w:val="both"/>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oceny klasyfikacyjne z zajęć edukacyjnych;</w:t>
      </w:r>
    </w:p>
    <w:p>
      <w:pPr>
        <w:pStyle w:val="Nagwek11"/>
        <w:numPr>
          <w:ilvl w:val="1"/>
          <w:numId w:val="8"/>
        </w:numPr>
        <w:spacing w:beforeAutospacing="0" w:before="0" w:after="0"/>
        <w:contextualSpacing/>
        <w:jc w:val="both"/>
        <w:rPr>
          <w:rFonts w:ascii="Calibri" w:hAnsi="Calibri" w:cs="Calibri" w:asciiTheme="minorAscii" w:cstheme="minorAscii" w:hAnsiTheme="minorAscii"/>
          <w:sz w:val="22"/>
          <w:szCs w:val="22"/>
        </w:rPr>
      </w:pPr>
      <w:r>
        <w:rPr>
          <w:rFonts w:cs="Calibri" w:ascii="Calibri" w:hAnsi="Calibri" w:asciiTheme="minorAscii" w:cstheme="minorAscii" w:hAnsiTheme="minorAscii"/>
          <w:b w:val="false"/>
          <w:bCs w:val="false"/>
          <w:sz w:val="22"/>
          <w:szCs w:val="22"/>
        </w:rPr>
        <w:t xml:space="preserve">promocję do klasy programowo wyższej lub ukończenie szkoły. </w:t>
      </w:r>
    </w:p>
    <w:p>
      <w:pPr>
        <w:pStyle w:val="Nagwek11"/>
        <w:spacing w:beforeAutospacing="0" w:before="80" w:after="0"/>
        <w:ind w:left="714"/>
        <w:contextualSpacing/>
        <w:jc w:val="both"/>
        <w:rPr>
          <w:rFonts w:ascii="Calibri" w:hAnsi="Calibri" w:cs="Calibri" w:asciiTheme="minorAscii" w:cstheme="minorAscii" w:hAnsiTheme="minorAscii"/>
          <w:sz w:val="22"/>
          <w:szCs w:val="22"/>
        </w:rPr>
      </w:pPr>
      <w:r>
        <w:rPr>
          <w:rFonts w:cs="Calibri" w:ascii="Calibri" w:hAnsi="Calibri" w:asciiTheme="minorAscii" w:cstheme="minorAscii" w:hAnsiTheme="minorAscii"/>
          <w:b w:val="false"/>
          <w:bCs w:val="false"/>
          <w:sz w:val="22"/>
          <w:szCs w:val="22"/>
        </w:rPr>
        <w:t xml:space="preserve">4. Nie można oceny zachowania warunkować średnią </w:t>
      </w:r>
      <w:bookmarkStart w:id="0" w:name="_Int_hvuHU9MS"/>
      <w:r>
        <w:rPr>
          <w:rFonts w:cs="Calibri" w:ascii="Calibri" w:hAnsi="Calibri" w:asciiTheme="minorAscii" w:cstheme="minorAscii" w:hAnsiTheme="minorAscii"/>
          <w:b w:val="false"/>
          <w:bCs w:val="false"/>
          <w:sz w:val="22"/>
          <w:szCs w:val="22"/>
        </w:rPr>
        <w:t>ocen,</w:t>
      </w:r>
      <w:bookmarkEnd w:id="0"/>
      <w:r>
        <w:rPr>
          <w:rFonts w:cs="Calibri" w:ascii="Calibri" w:hAnsi="Calibri" w:asciiTheme="minorAscii" w:cstheme="minorAscii" w:hAnsiTheme="minorAscii"/>
          <w:b w:val="false"/>
          <w:bCs w:val="false"/>
          <w:sz w:val="22"/>
          <w:szCs w:val="22"/>
        </w:rPr>
        <w:t xml:space="preserve"> ani ocenami z poszczególnych zajęć edukacyjnych.</w:t>
      </w:r>
    </w:p>
    <w:p>
      <w:pPr>
        <w:pStyle w:val="Nagwek11"/>
        <w:spacing w:beforeAutospacing="0" w:before="80" w:after="0"/>
        <w:ind w:left="714"/>
        <w:contextualSpacing/>
        <w:jc w:val="both"/>
        <w:rPr>
          <w:rFonts w:ascii="Calibri" w:hAnsi="Calibri" w:cs="Calibri" w:asciiTheme="minorAscii" w:cstheme="minorAscii" w:hAnsiTheme="minorAscii"/>
          <w:sz w:val="22"/>
          <w:szCs w:val="22"/>
        </w:rPr>
      </w:pPr>
      <w:r>
        <w:rPr>
          <w:rFonts w:cs="Calibri" w:ascii="Calibri" w:hAnsi="Calibri" w:asciiTheme="minorAscii" w:cstheme="minorAscii" w:hAnsiTheme="minorAscii"/>
          <w:b w:val="false"/>
          <w:bCs w:val="false"/>
          <w:sz w:val="22"/>
          <w:szCs w:val="22"/>
        </w:rPr>
        <w:t>5. Przy ustalaniu oceny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 tym poradni specjalistycznej.</w:t>
      </w:r>
    </w:p>
    <w:p>
      <w:pPr>
        <w:pStyle w:val="Nagwek11"/>
        <w:tabs>
          <w:tab w:val="clear" w:pos="624"/>
          <w:tab w:val="left" w:pos="392" w:leader="none"/>
        </w:tabs>
        <w:spacing w:beforeAutospacing="0" w:before="80" w:after="0"/>
        <w:contextualSpacing/>
        <w:jc w:val="both"/>
        <w:rPr>
          <w:rFonts w:ascii="Calibri" w:hAnsi="Calibri" w:cs="Calibri" w:asciiTheme="minorAscii" w:cstheme="minorAscii" w:hAnsiTheme="minorAscii"/>
          <w:sz w:val="22"/>
          <w:szCs w:val="22"/>
        </w:rPr>
      </w:pPr>
      <w:r>
        <w:rPr>
          <w:rFonts w:cs="Calibri" w:cstheme="minorAscii" w:ascii="Calibri" w:hAnsi="Calibri"/>
          <w:sz w:val="22"/>
          <w:szCs w:val="22"/>
        </w:rPr>
      </w:r>
    </w:p>
    <w:p>
      <w:pPr>
        <w:pStyle w:val="Nagwek11"/>
        <w:tabs>
          <w:tab w:val="clear" w:pos="624"/>
          <w:tab w:val="left" w:pos="392" w:leader="none"/>
        </w:tabs>
        <w:spacing w:beforeAutospacing="0" w:before="80" w:after="0"/>
        <w:contextualSpacing/>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sz w:val="22"/>
          <w:szCs w:val="22"/>
        </w:rPr>
        <w:t>§4</w:t>
      </w:r>
    </w:p>
    <w:p>
      <w:pPr>
        <w:pStyle w:val="Nagwek11"/>
        <w:numPr>
          <w:ilvl w:val="0"/>
          <w:numId w:val="5"/>
        </w:numPr>
        <w:tabs>
          <w:tab w:val="clear" w:pos="624"/>
          <w:tab w:val="left" w:pos="392" w:leader="none"/>
        </w:tabs>
        <w:spacing w:beforeAutospacing="0" w:before="80" w:after="0"/>
        <w:ind w:hanging="360" w:left="1074"/>
        <w:contextualSpacing/>
        <w:jc w:val="both"/>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Ocena zachowania w klasach 1-3 jest oceną opisową uwzględniającą postępy w rozwoju emocjonalno-społecznym. Wyraża opinię o spełnieniu przez ucznia obowiązków szkolnych, jego kulturze, postawie wobec kolegów i innych osób oraz aktywności społecznej.</w:t>
      </w:r>
    </w:p>
    <w:p>
      <w:pPr>
        <w:pStyle w:val="Nagwek11"/>
        <w:numPr>
          <w:ilvl w:val="0"/>
          <w:numId w:val="5"/>
        </w:numPr>
        <w:tabs>
          <w:tab w:val="clear" w:pos="624"/>
          <w:tab w:val="left" w:pos="392" w:leader="none"/>
        </w:tabs>
        <w:spacing w:beforeAutospacing="0" w:before="0" w:after="0"/>
        <w:ind w:hanging="360" w:left="1074"/>
        <w:contextualSpacing/>
        <w:jc w:val="both"/>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Ocena zachowania ucznia w klasach 4-8 opiera się na poniższych kryteriach:</w:t>
      </w:r>
    </w:p>
    <w:p>
      <w:pPr>
        <w:pStyle w:val="Nagwek11"/>
        <w:numPr>
          <w:ilvl w:val="1"/>
          <w:numId w:val="6"/>
        </w:numPr>
        <w:tabs>
          <w:tab w:val="clear" w:pos="624"/>
          <w:tab w:val="left" w:pos="392" w:leader="none"/>
        </w:tabs>
        <w:spacing w:beforeAutospacing="0" w:before="80" w:after="0"/>
        <w:contextualSpacing/>
        <w:jc w:val="both"/>
        <w:rPr>
          <w:color w:val="000000"/>
        </w:rPr>
      </w:pPr>
      <w:r>
        <w:rPr>
          <w:rFonts w:cs="Calibri" w:ascii="Calibri" w:hAnsi="Calibri" w:asciiTheme="minorAscii" w:cstheme="minorAscii" w:hAnsiTheme="minorAscii"/>
          <w:b w:val="false"/>
          <w:bCs w:val="false"/>
          <w:color w:val="000000"/>
          <w:sz w:val="22"/>
          <w:szCs w:val="22"/>
        </w:rPr>
        <w:t>Ocenę wzorową otrzymuje uczeń, który spełnia wszystkie z poniżej przedstawionych warunków: uczeń osiąga wyniki nauczania maksymalne w stosunku do swoich możliwości, zawsze jest przygotowany do lekcji, z uwzględnieniem dopuszczalnych zgłoszeń, sumiennie wykonuje polecenia nauczyciela, rzetelnie wywiązuje się z powierzonych mu zadań oraz podejmuje dobrowolne, różnorodne prace, można na nim polegać, bierze udział (jeżeli ma możliwości i predyspozycje) w konkursach, zawodach, imprezach, uroczystościach klasowych, szkolnych i pozaszkolnych lub czynnie uczestniczy w ich organizowaniu, w pełni przestrzega zasad współżycia społecznego, wykazuje inicjatywę w podejmowaniu działań na rzecz klasy, szkoły i środowiska lokalnego, potrafi współpracować w zespole, jest uczynny, chętnie pomaga innym, szanuje mienie własne, społeczne i innych osób, dba o wygląd klasy i najbliższego otoczenia, wykazuje wysoką kulturę osobistą, nigdy nie używa wulgarnych słów, przestrzega zasad kultury słowa, reakcja na błędy: dostrzega i właściwie reaguje na własne błędy i potknięcia.</w:t>
      </w:r>
    </w:p>
    <w:p>
      <w:pPr>
        <w:pStyle w:val="Nagwek11"/>
        <w:numPr>
          <w:ilvl w:val="1"/>
          <w:numId w:val="6"/>
        </w:numPr>
        <w:tabs>
          <w:tab w:val="clear" w:pos="624"/>
          <w:tab w:val="left" w:pos="392" w:leader="none"/>
        </w:tabs>
        <w:spacing w:beforeAutospacing="0" w:before="0" w:after="0"/>
        <w:contextualSpacing/>
        <w:jc w:val="both"/>
        <w:rPr>
          <w:color w:val="000000"/>
        </w:rPr>
      </w:pPr>
      <w:r>
        <w:rPr>
          <w:rFonts w:cs="Calibri" w:ascii="Calibri" w:hAnsi="Calibri" w:asciiTheme="minorAscii" w:cstheme="minorAscii" w:hAnsiTheme="minorAscii"/>
          <w:b w:val="false"/>
          <w:bCs w:val="false"/>
          <w:color w:val="000000"/>
          <w:sz w:val="22"/>
          <w:szCs w:val="22"/>
        </w:rPr>
        <w:t>Ocenę bardzo dobrą otrzymuje uczeń, który spełnia poniżej przedstawione warunki:</w:t>
      </w:r>
      <w:r>
        <w:rPr>
          <w:color w:val="000000"/>
        </w:rPr>
        <w:br/>
      </w:r>
      <w:r>
        <w:rPr>
          <w:rFonts w:cs="Calibri" w:ascii="Calibri" w:hAnsi="Calibri" w:asciiTheme="minorAscii" w:cstheme="minorAscii" w:hAnsiTheme="minorAscii"/>
          <w:b w:val="false"/>
          <w:bCs w:val="false"/>
          <w:color w:val="000000"/>
          <w:sz w:val="22"/>
          <w:szCs w:val="22"/>
        </w:rPr>
        <w:t>osiąga wyniki nauczania wysokie w stosunku do swoich możliwości, w pełni angażuje się w życie klasy i szkoły, uczestniczy w organizowaniu wydarzeń klasowych, szkolnych i pozaszkolnych, przestrzega regulaminów szkolnych, nie łamie zasad współżycia społecznego, w przypadku pojawienia się błędów lub uchybień, aktywnie reaguje na uwagi nauczyciela i stara się je naprawić, nie ulega nałogom.</w:t>
      </w:r>
    </w:p>
    <w:p>
      <w:pPr>
        <w:pStyle w:val="Nagwek11"/>
        <w:numPr>
          <w:ilvl w:val="1"/>
          <w:numId w:val="6"/>
        </w:numPr>
        <w:tabs>
          <w:tab w:val="clear" w:pos="624"/>
          <w:tab w:val="left" w:pos="392" w:leader="none"/>
        </w:tabs>
        <w:spacing w:beforeAutospacing="0" w:before="0" w:after="0"/>
        <w:contextualSpacing/>
        <w:jc w:val="both"/>
        <w:rPr>
          <w:color w:val="000000"/>
        </w:rPr>
      </w:pPr>
      <w:r>
        <w:rPr>
          <w:rFonts w:cs="Calibri" w:ascii="Calibri" w:hAnsi="Calibri" w:asciiTheme="minorAscii" w:cstheme="minorAscii" w:hAnsiTheme="minorAscii"/>
          <w:b w:val="false"/>
          <w:bCs w:val="false"/>
          <w:color w:val="000000"/>
          <w:sz w:val="22"/>
          <w:szCs w:val="22"/>
        </w:rPr>
        <w:t>Ocenę dobrą otrzymuje uczeń, który spełnia poniżej przedstawione warunki:</w:t>
      </w:r>
      <w:r>
        <w:rPr>
          <w:color w:val="000000"/>
        </w:rPr>
        <w:br/>
      </w:r>
      <w:r>
        <w:rPr>
          <w:rFonts w:cs="Calibri" w:ascii="Calibri" w:hAnsi="Calibri" w:asciiTheme="minorAscii" w:cstheme="minorAscii" w:hAnsiTheme="minorAscii"/>
          <w:b w:val="false"/>
          <w:bCs w:val="false"/>
          <w:color w:val="000000"/>
          <w:sz w:val="22"/>
          <w:szCs w:val="22"/>
        </w:rPr>
        <w:t>osiąga wyniki nauczania adekwatne do swoich możliwości, nie przejawia większych trudności w wywiązywaniu się z obowiązków szkolnych, ale może nie w pełni angażować się w życie klasy,</w:t>
      </w:r>
      <w:r>
        <w:rPr>
          <w:color w:val="000000"/>
        </w:rPr>
        <w:br/>
      </w:r>
      <w:r>
        <w:rPr>
          <w:rFonts w:cs="Calibri" w:ascii="Calibri" w:hAnsi="Calibri" w:asciiTheme="minorAscii" w:cstheme="minorAscii" w:hAnsiTheme="minorAscii"/>
          <w:b w:val="false"/>
          <w:bCs w:val="false"/>
          <w:color w:val="000000"/>
          <w:sz w:val="22"/>
          <w:szCs w:val="22"/>
        </w:rPr>
        <w:t>zdarza mu się naruszać zasady, ale po zwróceniu uwagi poprawia swoje zachowanie, nie wymaga interwencji pedagoga czy dyrektora szkoły.</w:t>
      </w:r>
    </w:p>
    <w:p>
      <w:pPr>
        <w:pStyle w:val="Nagwek11"/>
        <w:numPr>
          <w:ilvl w:val="1"/>
          <w:numId w:val="6"/>
        </w:numPr>
        <w:tabs>
          <w:tab w:val="clear" w:pos="624"/>
          <w:tab w:val="left" w:pos="392" w:leader="none"/>
        </w:tabs>
        <w:spacing w:beforeAutospacing="0" w:before="0" w:after="0"/>
        <w:contextualSpacing/>
        <w:jc w:val="both"/>
        <w:rPr>
          <w:color w:val="000000"/>
        </w:rPr>
      </w:pPr>
      <w:r>
        <w:rPr>
          <w:rFonts w:cs="Calibri" w:ascii="Calibri" w:hAnsi="Calibri" w:asciiTheme="minorAscii" w:cstheme="minorAscii" w:hAnsiTheme="minorAscii"/>
          <w:b w:val="false"/>
          <w:bCs w:val="false"/>
          <w:color w:val="000000"/>
          <w:sz w:val="22"/>
          <w:szCs w:val="22"/>
        </w:rPr>
        <w:t>Ocenę poprawną otrzymuje uczeń, który spełnia poniżej przedstawione warunki:</w:t>
      </w:r>
      <w:r>
        <w:rPr>
          <w:color w:val="000000"/>
        </w:rPr>
        <w:br/>
      </w:r>
      <w:r>
        <w:rPr>
          <w:rFonts w:cs="Calibri" w:ascii="Calibri" w:hAnsi="Calibri" w:asciiTheme="minorAscii" w:cstheme="minorAscii" w:hAnsiTheme="minorAscii"/>
          <w:b w:val="false"/>
          <w:bCs w:val="false"/>
          <w:color w:val="000000"/>
          <w:sz w:val="22"/>
          <w:szCs w:val="22"/>
        </w:rPr>
        <w:t>uczy się na minimum swoich możliwości, nie wykorzystuje całego swojego potencjału, występują trudności w wywiązywaniu się z obowiązków, ale uczeń wykazuje chęć poprawy po uwagach nauczyciela, zdarza się, że nie przestrzega regulaminów, ale szybko dostosowuje swoje zachowanie po otrzymaniu uwagi.</w:t>
      </w:r>
    </w:p>
    <w:p>
      <w:pPr>
        <w:pStyle w:val="Nagwek11"/>
        <w:numPr>
          <w:ilvl w:val="1"/>
          <w:numId w:val="6"/>
        </w:numPr>
        <w:tabs>
          <w:tab w:val="clear" w:pos="624"/>
          <w:tab w:val="left" w:pos="392" w:leader="none"/>
        </w:tabs>
        <w:spacing w:beforeAutospacing="0" w:before="0" w:after="0"/>
        <w:contextualSpacing/>
        <w:jc w:val="both"/>
        <w:rPr>
          <w:color w:val="000000"/>
        </w:rPr>
      </w:pPr>
      <w:r>
        <w:rPr>
          <w:rFonts w:cs="Calibri" w:ascii="Calibri" w:hAnsi="Calibri" w:asciiTheme="minorAscii" w:cstheme="minorAscii" w:hAnsiTheme="minorAscii"/>
          <w:b w:val="false"/>
          <w:bCs w:val="false"/>
          <w:color w:val="000000"/>
          <w:sz w:val="22"/>
          <w:szCs w:val="22"/>
        </w:rPr>
        <w:t>Ocenę nieodpowiednią otrzymuje uczeń, który spełnia poniżej przedstawione warunki:</w:t>
      </w:r>
      <w:r>
        <w:rPr>
          <w:color w:val="000000"/>
        </w:rPr>
        <w:br/>
      </w:r>
      <w:r>
        <w:rPr>
          <w:rFonts w:cs="Calibri" w:ascii="Calibri" w:hAnsi="Calibri" w:asciiTheme="minorAscii" w:cstheme="minorAscii" w:hAnsiTheme="minorAscii"/>
          <w:b w:val="false"/>
          <w:bCs w:val="false"/>
          <w:color w:val="000000"/>
          <w:sz w:val="22"/>
          <w:szCs w:val="22"/>
        </w:rPr>
        <w:t>uczeń wykazuje wyraźną obojętność wobec swoich obowiązków, a po interwencji wychowawcy nie zmienia swojego zachowania, jego zachowanie jest nieakceptowalne dla społeczności szkolnej (np. stosowanie przemocy słownej lub fizycznej, częste naruszenie regulaminów), uczeń nie reaguje na udzielane mu uwagi i nie wykazuje chęci poprawy. Ponadto ocenę zachowania obniża się do nieodpowiedniej za każdy przypadek znajdowania się pod wpływem alkoholu lub środków odurzających (dopalacze, narkotyki) zweryfikowany przez odpowiednie służby; inne, powtarzające się zachowania, będące rażącym naruszeniem kryteriów oceniania (np. notoryczne łamanie regulaminów szkolnych);  fałszowanie dokumentów nie mających charakteru urzędowego (oświadczenia, usprawiedliwienia itp.); uporczywe unikanie zajęć szkolnych (wagary); nękanie; celowe nagrywanie, fotografowanie uczniów, nauczycieli, pracowników szkoły, rodziców oraz gości szkoły bez ich zgody i umieszczanie ich wizerunku w Internecie, z wyjątkiem przypadków, w których zgodę na publikację wyraziła dana osoba lub zgodnych z prawem.</w:t>
      </w:r>
    </w:p>
    <w:p>
      <w:pPr>
        <w:pStyle w:val="Nagwek11"/>
        <w:numPr>
          <w:ilvl w:val="1"/>
          <w:numId w:val="6"/>
        </w:numPr>
        <w:tabs>
          <w:tab w:val="clear" w:pos="624"/>
          <w:tab w:val="left" w:pos="392" w:leader="none"/>
        </w:tabs>
        <w:spacing w:beforeAutospacing="0" w:before="0" w:after="0"/>
        <w:contextualSpacing/>
        <w:jc w:val="both"/>
        <w:rPr>
          <w:color w:val="000000"/>
        </w:rPr>
      </w:pPr>
      <w:r>
        <w:rPr>
          <w:rFonts w:cs="Calibri" w:ascii="Calibri" w:hAnsi="Calibri" w:asciiTheme="minorAscii" w:cstheme="minorAscii" w:hAnsiTheme="minorAscii"/>
          <w:b w:val="false"/>
          <w:bCs w:val="false"/>
          <w:color w:val="000000"/>
          <w:sz w:val="22"/>
          <w:szCs w:val="22"/>
        </w:rPr>
        <w:t>Ocenę naganną otrzymuje uczeń, który nie reaguje na uwagi nauczyciela dotyczące jego wiedzy i zachowania, wykazuje permanentne naruszenia norm i zasad szkolnych, nawet po interwencjach wychowawcy i stosowaniu różnych środków zaradczych, jest notorycznie nieprzygotowany do zajęć, unika wykonywania zadań, zaniedbuje obowiązki, jego zachowanie może stanowić zagrożenie dla innych uczniów lub społeczności szkolnej (np. przemoc, szantaż, kłamstwa, niszczenie mienia), wymaga interwencji wychowawcy, pedagoga lub dyrektora szkoły. Ocenę zachowania obniża się do nagannej, bez względu na dotychczasowe osiągnięcia za jednorazowe wykroczenie powodujące zagrożenie życia lub inny czyn będący w kolizji z prawem karnym (szantaż, kradzież, fałszowanie dokumentów urzędowych, dotkliwe pobicie, celowe zniszczenie mienia, używanie telefonów komórkowych i Internetu w celu rozpowszechniania treści pornograficznych, rasistowskich, nawołujących do przemocy lub nienawiści), a także wszelkie inne działania, które mogą stanowić rażące naruszenie norm prawnych i etycznych.</w:t>
      </w:r>
    </w:p>
    <w:p>
      <w:pPr>
        <w:pStyle w:val="Nagwek11"/>
        <w:tabs>
          <w:tab w:val="clear" w:pos="624"/>
          <w:tab w:val="left" w:pos="392" w:leader="none"/>
        </w:tabs>
        <w:spacing w:beforeAutospacing="0" w:before="80" w:after="0"/>
        <w:ind w:left="714"/>
        <w:contextualSpacing/>
        <w:jc w:val="both"/>
        <w:rPr>
          <w:color w:val="000000"/>
        </w:rPr>
      </w:pPr>
      <w:r>
        <w:rPr>
          <w:rFonts w:cs="Calibri" w:ascii="Calibri" w:hAnsi="Calibri" w:asciiTheme="minorAscii" w:cstheme="minorAscii" w:hAnsiTheme="minorAscii"/>
          <w:b w:val="false"/>
          <w:bCs w:val="false"/>
          <w:color w:val="000000"/>
          <w:sz w:val="22"/>
          <w:szCs w:val="22"/>
        </w:rPr>
        <w:t xml:space="preserve">3. W sytuacjach wskazanych wprost w ust. 2 pkt. e i f, w przypadku mniej poważnych incydentów, po zbadaniu sprawy przez wychowawcę, może zostać zastosowana kara łagodniejsza, zależna od sytuacji, z uwzględnieniem wcześniejszych upomnień. </w:t>
      </w:r>
    </w:p>
    <w:p>
      <w:pPr>
        <w:pStyle w:val="Nagwek11"/>
        <w:keepNext w:val="false"/>
        <w:spacing w:beforeAutospacing="0" w:before="80" w:after="0"/>
        <w:ind w:left="357"/>
        <w:contextualSpacing/>
        <w:jc w:val="both"/>
        <w:rPr>
          <w:rFonts w:ascii="Calibri" w:hAnsi="Calibri" w:cs="Calibri" w:asciiTheme="minorAscii" w:cstheme="minorAscii" w:hAnsiTheme="minorAscii"/>
          <w:color w:val="000000"/>
          <w:sz w:val="22"/>
          <w:szCs w:val="22"/>
        </w:rPr>
      </w:pPr>
      <w:r>
        <w:rPr>
          <w:rFonts w:cs="Calibri" w:cstheme="minorAscii" w:ascii="Calibri" w:hAnsi="Calibri"/>
          <w:color w:val="000000"/>
          <w:sz w:val="22"/>
          <w:szCs w:val="22"/>
        </w:rPr>
      </w:r>
    </w:p>
    <w:p>
      <w:pPr>
        <w:pStyle w:val="Nagwek11"/>
        <w:keepNext w:val="false"/>
        <w:spacing w:beforeAutospacing="0" w:before="80" w:after="0"/>
        <w:ind w:left="357"/>
        <w:contextualSpacing/>
        <w:rPr>
          <w:rFonts w:ascii="Calibri" w:hAnsi="Calibri" w:cs="Calibri" w:asciiTheme="minorAscii" w:cstheme="minorAscii" w:hAnsiTheme="minorAscii"/>
          <w:sz w:val="22"/>
          <w:szCs w:val="22"/>
        </w:rPr>
      </w:pPr>
      <w:r>
        <w:rPr>
          <w:rFonts w:cs="Calibri" w:ascii="Calibri" w:hAnsi="Calibri" w:asciiTheme="minorAscii" w:cstheme="minorAscii" w:hAnsiTheme="minorAscii"/>
          <w:sz w:val="22"/>
          <w:szCs w:val="22"/>
        </w:rPr>
        <w:t>§5</w:t>
      </w:r>
    </w:p>
    <w:p>
      <w:pPr>
        <w:pStyle w:val="Nagwek11"/>
        <w:keepNext w:val="false"/>
        <w:numPr>
          <w:ilvl w:val="0"/>
          <w:numId w:val="7"/>
        </w:numPr>
        <w:spacing w:beforeAutospacing="0" w:before="80" w:after="0"/>
        <w:ind w:hanging="360" w:left="567" w:right="0"/>
        <w:contextualSpacing/>
        <w:jc w:val="both"/>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Każdy nauczyciel zobowiązany jest do skrupulatnego odnotowania swoich uwag odnośnie poszczególnych uczniów w dzienniku elektronicznym oraz ma możliwość zapoznania się z ocenami wystawionymi przez wychowawcę w dzienniku elektronicznym i zgłoszenia ewentualnych uwag.</w:t>
      </w:r>
    </w:p>
    <w:p>
      <w:pPr>
        <w:pStyle w:val="Nagwek11"/>
        <w:keepNext w:val="false"/>
        <w:numPr>
          <w:ilvl w:val="0"/>
          <w:numId w:val="7"/>
        </w:numPr>
        <w:spacing w:beforeAutospacing="0" w:before="0" w:after="0"/>
        <w:ind w:hanging="360" w:left="567" w:right="0"/>
        <w:contextualSpacing/>
        <w:jc w:val="both"/>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Wychowawca przy ustalaniu oceny zachowania ucznia, u którego stwierdzono zaburzenia lub odchylenia rozwojowe, uwzględnia wpływ stwierdzonych zaburzeń lub odchyleń na jego zachowanie na podstawie orzeczenia o potrzebie kształcenia specjalnego, orzeczenia o potrzebie indywidualnego nauczania lub opinii poradni psychologiczno-pedagogicznej, w tym poradni specjalistycznej.</w:t>
      </w:r>
    </w:p>
    <w:p>
      <w:pPr>
        <w:pStyle w:val="Nagwek11"/>
        <w:keepNext w:val="false"/>
        <w:numPr>
          <w:ilvl w:val="0"/>
          <w:numId w:val="7"/>
        </w:numPr>
        <w:spacing w:beforeAutospacing="0" w:before="0" w:after="0"/>
        <w:ind w:hanging="360" w:left="567" w:right="0"/>
        <w:contextualSpacing/>
        <w:jc w:val="both"/>
        <w:rPr>
          <w:rFonts w:ascii="Calibri" w:hAnsi="Calibri" w:cs="Calibri" w:asciiTheme="minorAscii" w:cstheme="minorAscii" w:hAnsiTheme="minorAscii"/>
          <w:b w:val="false"/>
          <w:bCs w:val="false"/>
          <w:sz w:val="22"/>
          <w:szCs w:val="22"/>
        </w:rPr>
      </w:pPr>
      <w:r>
        <w:rPr>
          <w:rFonts w:cs="Calibri" w:ascii="Calibri" w:hAnsi="Calibri" w:asciiTheme="minorAscii" w:cstheme="minorAscii" w:hAnsiTheme="minorAscii"/>
          <w:b w:val="false"/>
          <w:bCs w:val="false"/>
          <w:sz w:val="22"/>
          <w:szCs w:val="22"/>
        </w:rPr>
        <w:t xml:space="preserve">Ocena zachowania uczniów z niepełnosprawnością intelektualną w stopniu umiarkowanym lub znacznym jest oceną opisową. </w:t>
      </w:r>
    </w:p>
    <w:p>
      <w:pPr>
        <w:pStyle w:val="Nagwek11"/>
        <w:keepNext w:val="false"/>
        <w:numPr>
          <w:ilvl w:val="0"/>
          <w:numId w:val="7"/>
        </w:numPr>
        <w:spacing w:beforeAutospacing="0" w:before="0" w:after="0"/>
        <w:ind w:hanging="360" w:left="567" w:right="0"/>
        <w:contextualSpacing/>
        <w:jc w:val="both"/>
        <w:rPr>
          <w:rFonts w:ascii="Calibri" w:hAnsi="Calibri" w:cs="Calibri" w:asciiTheme="minorAscii" w:cstheme="minorAscii" w:hAnsiTheme="minorAscii"/>
          <w:sz w:val="22"/>
          <w:szCs w:val="22"/>
        </w:rPr>
      </w:pPr>
      <w:r>
        <w:rPr>
          <w:rFonts w:cs="Calibri" w:ascii="Calibri" w:hAnsi="Calibri" w:asciiTheme="minorAscii" w:cstheme="minorAscii" w:hAnsiTheme="minorAscii"/>
          <w:b w:val="false"/>
          <w:bCs w:val="false"/>
          <w:sz w:val="22"/>
          <w:szCs w:val="22"/>
        </w:rPr>
        <w:t>Wychowawca ma prawo obniżyć lub podwyższyć ocenę zachowania w wyjątkowych sytuacjach nie ujętych w kryteriach oceny zachowania ucznia.</w:t>
      </w:r>
    </w:p>
    <w:p>
      <w:pPr>
        <w:pStyle w:val="Normal"/>
        <w:spacing w:lineRule="auto" w:line="360" w:beforeAutospacing="0" w:before="80" w:after="0"/>
        <w:ind w:left="567" w:right="0"/>
        <w:jc w:val="both"/>
        <w:rPr>
          <w:rFonts w:ascii="Calibri" w:hAnsi="Calibri" w:cs="Calibri" w:asciiTheme="minorAscii" w:cstheme="minorAscii" w:hAnsiTheme="minorAscii"/>
          <w:sz w:val="22"/>
          <w:szCs w:val="22"/>
        </w:rPr>
      </w:pPr>
      <w:r>
        <w:rPr>
          <w:rFonts w:cs="Calibri" w:cstheme="minorAscii" w:ascii="Calibri" w:hAnsi="Calibri"/>
          <w:sz w:val="22"/>
          <w:szCs w:val="22"/>
        </w:rPr>
      </w:r>
    </w:p>
    <w:p>
      <w:pPr>
        <w:pStyle w:val="BodyText2"/>
        <w:spacing w:beforeAutospacing="0" w:before="80" w:after="0"/>
        <w:ind w:left="360"/>
        <w:contextualSpacing/>
        <w:jc w:val="left"/>
        <w:rPr>
          <w:rFonts w:ascii="Calibri" w:hAnsi="Calibri" w:cs="Calibri" w:asciiTheme="minorAscii" w:cstheme="minorAscii" w:hAnsiTheme="minorAscii"/>
          <w:sz w:val="22"/>
          <w:szCs w:val="22"/>
        </w:rPr>
      </w:pPr>
      <w:r>
        <w:rPr>
          <w:rFonts w:cs="Calibri" w:cstheme="minorAscii" w:ascii="Calibri" w:hAnsi="Calibri"/>
          <w:sz w:val="22"/>
          <w:szCs w:val="22"/>
        </w:rPr>
      </w:r>
    </w:p>
    <w:p>
      <w:pPr>
        <w:pStyle w:val="BodyText2"/>
        <w:spacing w:beforeAutospacing="0" w:before="80" w:after="0"/>
        <w:ind w:left="360"/>
        <w:contextualSpacing/>
        <w:jc w:val="left"/>
        <w:rPr>
          <w:rFonts w:ascii="Calibri" w:hAnsi="Calibri" w:cs="Calibri" w:asciiTheme="minorAscii" w:cstheme="minorAscii" w:hAnsiTheme="minorAscii"/>
          <w:sz w:val="22"/>
          <w:szCs w:val="22"/>
        </w:rPr>
      </w:pPr>
      <w:r>
        <w:rPr>
          <w:rFonts w:cs="Calibri" w:cstheme="minorAscii" w:ascii="Calibri" w:hAnsi="Calibri"/>
          <w:sz w:val="22"/>
          <w:szCs w:val="22"/>
        </w:rPr>
      </w:r>
    </w:p>
    <w:p>
      <w:pPr>
        <w:pStyle w:val="BodyText2"/>
        <w:spacing w:beforeAutospacing="0" w:before="80" w:after="0"/>
        <w:ind w:left="360"/>
        <w:contextualSpacing/>
        <w:jc w:val="left"/>
        <w:rPr>
          <w:rFonts w:ascii="Calibri" w:hAnsi="Calibri" w:cs="Calibri" w:asciiTheme="minorAscii" w:cstheme="minorAscii" w:hAnsiTheme="minorAscii"/>
          <w:sz w:val="22"/>
          <w:szCs w:val="22"/>
        </w:rPr>
      </w:pPr>
      <w:r>
        <w:rPr>
          <w:rFonts w:cs="Calibri" w:cstheme="minorAscii" w:ascii="Calibri" w:hAnsi="Calibri"/>
          <w:sz w:val="22"/>
          <w:szCs w:val="22"/>
        </w:rPr>
      </w:r>
    </w:p>
    <w:p>
      <w:pPr>
        <w:pStyle w:val="BodyText2"/>
        <w:spacing w:beforeAutospacing="0" w:before="80" w:after="0"/>
        <w:ind w:left="360"/>
        <w:contextualSpacing/>
        <w:jc w:val="left"/>
        <w:rPr>
          <w:rFonts w:ascii="Calibri" w:hAnsi="Calibri" w:cs="Calibri" w:asciiTheme="minorAscii" w:cstheme="minorAscii" w:hAnsiTheme="minorAscii"/>
          <w:sz w:val="22"/>
          <w:szCs w:val="22"/>
        </w:rPr>
      </w:pPr>
      <w:r>
        <w:rPr>
          <w:rFonts w:cs="Calibri" w:cstheme="minorAscii" w:ascii="Calibri" w:hAnsi="Calibri"/>
          <w:sz w:val="22"/>
          <w:szCs w:val="22"/>
        </w:rPr>
      </w:r>
    </w:p>
    <w:p>
      <w:pPr>
        <w:pStyle w:val="BodyText2"/>
        <w:spacing w:beforeAutospacing="0" w:before="80" w:after="0"/>
        <w:ind w:left="360"/>
        <w:contextualSpacing/>
        <w:jc w:val="left"/>
        <w:rPr>
          <w:rFonts w:ascii="Calibri" w:hAnsi="Calibri" w:cs="Calibri" w:asciiTheme="minorAscii" w:cstheme="minorAscii" w:hAnsiTheme="minorAscii"/>
          <w:sz w:val="22"/>
          <w:szCs w:val="22"/>
        </w:rPr>
      </w:pPr>
      <w:r>
        <w:rPr>
          <w:rFonts w:cs="Calibri" w:cstheme="minorAscii" w:ascii="Calibri" w:hAnsi="Calibri"/>
          <w:sz w:val="22"/>
          <w:szCs w:val="22"/>
        </w:rPr>
      </w:r>
    </w:p>
    <w:sectPr>
      <w:headerReference w:type="even" r:id="rId2"/>
      <w:headerReference w:type="default" r:id="rId3"/>
      <w:headerReference w:type="first" r:id="rId4"/>
      <w:type w:val="nextPage"/>
      <w:pgSz w:w="11906" w:h="16838"/>
      <w:pgMar w:left="851" w:right="991" w:gutter="0" w:header="0" w:top="142" w:footer="0" w:bottom="626"/>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swiss"/>
    <w:pitch w:val="variable"/>
  </w:font>
  <w:font w:name="OpenSymbol">
    <w:altName w:val="Arial Unicode MS"/>
    <w:charset w:val="ee"/>
    <w:family w:val="roman"/>
    <w:pitch w:val="variable"/>
  </w:font>
  <w:font w:name="Liberation Sans">
    <w:altName w:val="Arial"/>
    <w:charset w:val="ee"/>
    <w:family w:val="swiss"/>
    <w:pitch w:val="variable"/>
  </w:font>
  <w:font w:name="Tahoma">
    <w:charset w:val="ee"/>
    <w:family w:val="swiss"/>
    <w:pitch w:val="variable"/>
  </w:font>
  <w:font w:name="Calibri">
    <w:charset w:val="ee"/>
    <w:family w:val="swiss"/>
    <w:pitch w:val="variable"/>
  </w:font>
  <w:font w:name="Calibri">
    <w:charset w:val="01"/>
    <w:family w:val="swiss"/>
    <w:pitch w:val="variable"/>
  </w:font>
  <w:font w:name="Calibri">
    <w:charset w:val="ee"/>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tabs>
        <w:tab w:val="clear" w:pos="4536"/>
        <w:tab w:val="clear" w:pos="9072"/>
      </w:tabs>
      <w:rPr>
        <w:rFonts w:ascii="Calibri" w:hAnsi="Calibri" w:asciiTheme="minorHAnsi" w:hAnsiTheme="minorHAnsi"/>
        <w:sz w:val="24"/>
      </w:rPr>
    </w:pPr>
    <w:r>
      <w:rPr>
        <w:rFonts w:asciiTheme="minorHAnsi" w:hAnsiTheme="minorHAnsi" w:ascii="Calibri" w:hAnsi="Calibri"/>
        <w:sz w:val="24"/>
      </w:rPr>
    </w:r>
  </w:p>
  <w:p>
    <w:pPr>
      <w:pStyle w:val="Nagwek1"/>
      <w:tabs>
        <w:tab w:val="clear" w:pos="4536"/>
        <w:tab w:val="clear" w:pos="9072"/>
      </w:tabs>
      <w:ind w:left="357"/>
      <w:rPr>
        <w:b/>
        <w:bCs/>
      </w:rPr>
    </w:pPr>
    <w:r>
      <w:rPr>
        <w:rFonts w:ascii="Calibri" w:hAnsi="Calibri" w:asciiTheme="minorHAnsi" w:hAnsiTheme="minorHAnsi"/>
        <w:b/>
        <w:bCs/>
        <w:sz w:val="24"/>
      </w:rPr>
      <w:t>Kryteria Oceny Zachowania Ucznia</w:t>
    </w:r>
  </w:p>
  <w:p>
    <w:pPr>
      <w:pStyle w:val="BodyText"/>
      <w:ind w:left="357"/>
      <w:rPr>
        <w:rFonts w:ascii="Calibri" w:hAnsi="Calibri" w:asciiTheme="minorHAnsi" w:hAnsiTheme="minorHAnsi"/>
        <w:sz w:val="24"/>
      </w:rPr>
    </w:pPr>
    <w:r>
      <w:rPr>
        <w:rFonts w:asciiTheme="minorHAnsi" w:hAnsiTheme="minorHAnsi" w:ascii="Calibri" w:hAnsi="Calibri"/>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tabs>
        <w:tab w:val="clear" w:pos="4536"/>
        <w:tab w:val="clear" w:pos="9072"/>
      </w:tabs>
      <w:rPr>
        <w:rFonts w:ascii="Calibri" w:hAnsi="Calibri" w:asciiTheme="minorHAnsi" w:hAnsiTheme="minorHAnsi"/>
        <w:sz w:val="24"/>
      </w:rPr>
    </w:pPr>
    <w:r>
      <w:rPr>
        <w:rFonts w:asciiTheme="minorHAnsi" w:hAnsiTheme="minorHAnsi" w:ascii="Calibri" w:hAnsi="Calibri"/>
        <w:sz w:val="24"/>
      </w:rPr>
    </w:r>
  </w:p>
  <w:p>
    <w:pPr>
      <w:pStyle w:val="Nagwek1"/>
      <w:tabs>
        <w:tab w:val="clear" w:pos="4536"/>
        <w:tab w:val="clear" w:pos="9072"/>
      </w:tabs>
      <w:ind w:left="357"/>
      <w:rPr>
        <w:b/>
        <w:bCs/>
      </w:rPr>
    </w:pPr>
    <w:r>
      <w:rPr>
        <w:rFonts w:ascii="Calibri" w:hAnsi="Calibri" w:asciiTheme="minorHAnsi" w:hAnsiTheme="minorHAnsi"/>
        <w:b/>
        <w:bCs/>
        <w:sz w:val="24"/>
      </w:rPr>
      <w:t>Kryteria Oceny Zachowania Ucznia</w:t>
    </w:r>
  </w:p>
  <w:p>
    <w:pPr>
      <w:pStyle w:val="BodyText"/>
      <w:ind w:left="357"/>
      <w:rPr>
        <w:rFonts w:ascii="Calibri" w:hAnsi="Calibri" w:asciiTheme="minorHAnsi" w:hAnsiTheme="minorHAnsi"/>
        <w:sz w:val="24"/>
      </w:rPr>
    </w:pPr>
    <w:r>
      <w:rPr>
        <w:rFonts w:asciiTheme="minorHAnsi" w:hAnsiTheme="minorHAnsi" w:ascii="Calibri" w:hAnsi="Calibri"/>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77" w:hanging="360"/>
      </w:pPr>
      <w:rPr>
        <w:sz w:val="22"/>
        <w:b/>
        <w:szCs w:val="22"/>
        <w:bCs/>
        <w:rFonts w:ascii="Calibri" w:hAnsi="Calibri"/>
      </w:rPr>
    </w:lvl>
    <w:lvl w:ilvl="1">
      <w:start w:val="1"/>
      <w:numFmt w:val="lowerLetter"/>
      <w:lvlText w:val="%2."/>
      <w:lvlJc w:val="left"/>
      <w:pPr>
        <w:tabs>
          <w:tab w:val="num" w:pos="0"/>
        </w:tabs>
        <w:ind w:left="1797" w:hanging="360"/>
      </w:pPr>
      <w:rPr/>
    </w:lvl>
    <w:lvl w:ilvl="2">
      <w:start w:val="1"/>
      <w:numFmt w:val="lowerRoman"/>
      <w:lvlText w:val="%3."/>
      <w:lvlJc w:val="right"/>
      <w:pPr>
        <w:tabs>
          <w:tab w:val="num" w:pos="0"/>
        </w:tabs>
        <w:ind w:left="2517" w:hanging="180"/>
      </w:pPr>
      <w:rPr/>
    </w:lvl>
    <w:lvl w:ilvl="3">
      <w:start w:val="1"/>
      <w:numFmt w:val="decimal"/>
      <w:lvlText w:val="%4."/>
      <w:lvlJc w:val="left"/>
      <w:pPr>
        <w:tabs>
          <w:tab w:val="num" w:pos="0"/>
        </w:tabs>
        <w:ind w:left="3237" w:hanging="360"/>
      </w:pPr>
      <w:rPr/>
    </w:lvl>
    <w:lvl w:ilvl="4">
      <w:start w:val="1"/>
      <w:numFmt w:val="lowerLetter"/>
      <w:lvlText w:val="%5."/>
      <w:lvlJc w:val="left"/>
      <w:pPr>
        <w:tabs>
          <w:tab w:val="num" w:pos="0"/>
        </w:tabs>
        <w:ind w:left="3957" w:hanging="360"/>
      </w:pPr>
      <w:rPr/>
    </w:lvl>
    <w:lvl w:ilvl="5">
      <w:start w:val="1"/>
      <w:numFmt w:val="lowerRoman"/>
      <w:lvlText w:val="%6."/>
      <w:lvlJc w:val="right"/>
      <w:pPr>
        <w:tabs>
          <w:tab w:val="num" w:pos="0"/>
        </w:tabs>
        <w:ind w:left="4677" w:hanging="180"/>
      </w:pPr>
      <w:rPr/>
    </w:lvl>
    <w:lvl w:ilvl="6">
      <w:start w:val="1"/>
      <w:numFmt w:val="decimal"/>
      <w:lvlText w:val="%7."/>
      <w:lvlJc w:val="left"/>
      <w:pPr>
        <w:tabs>
          <w:tab w:val="num" w:pos="0"/>
        </w:tabs>
        <w:ind w:left="5397" w:hanging="360"/>
      </w:pPr>
      <w:rPr/>
    </w:lvl>
    <w:lvl w:ilvl="7">
      <w:start w:val="1"/>
      <w:numFmt w:val="lowerLetter"/>
      <w:lvlText w:val="%8."/>
      <w:lvlJc w:val="left"/>
      <w:pPr>
        <w:tabs>
          <w:tab w:val="num" w:pos="0"/>
        </w:tabs>
        <w:ind w:left="6117" w:hanging="360"/>
      </w:pPr>
      <w:rPr/>
    </w:lvl>
    <w:lvl w:ilvl="8">
      <w:start w:val="1"/>
      <w:numFmt w:val="lowerRoman"/>
      <w:lvlText w:val="%9."/>
      <w:lvlJc w:val="right"/>
      <w:pPr>
        <w:tabs>
          <w:tab w:val="num" w:pos="0"/>
        </w:tabs>
        <w:ind w:left="6837" w:hanging="180"/>
      </w:pPr>
      <w:rPr/>
    </w:lvl>
  </w:abstractNum>
  <w:abstractNum w:abstractNumId="2">
    <w:lvl w:ilvl="0">
      <w:start w:val="1"/>
      <w:numFmt w:val="lowerLetter"/>
      <w:lvlText w:val="%1."/>
      <w:lvlJc w:val="left"/>
      <w:pPr>
        <w:tabs>
          <w:tab w:val="num" w:pos="0"/>
        </w:tabs>
        <w:ind w:left="1077" w:hanging="360"/>
      </w:pPr>
      <w:rPr>
        <w:sz w:val="24"/>
        <w:b w:val="false"/>
      </w:rPr>
    </w:lvl>
    <w:lvl w:ilvl="1">
      <w:start w:val="1"/>
      <w:numFmt w:val="lowerLetter"/>
      <w:lvlText w:val="%2."/>
      <w:lvlJc w:val="left"/>
      <w:pPr>
        <w:tabs>
          <w:tab w:val="num" w:pos="0"/>
        </w:tabs>
        <w:ind w:left="1797" w:hanging="360"/>
      </w:pPr>
      <w:rPr/>
    </w:lvl>
    <w:lvl w:ilvl="2">
      <w:start w:val="1"/>
      <w:numFmt w:val="lowerRoman"/>
      <w:lvlText w:val="%3."/>
      <w:lvlJc w:val="right"/>
      <w:pPr>
        <w:tabs>
          <w:tab w:val="num" w:pos="0"/>
        </w:tabs>
        <w:ind w:left="2517" w:hanging="180"/>
      </w:pPr>
      <w:rPr/>
    </w:lvl>
    <w:lvl w:ilvl="3">
      <w:start w:val="1"/>
      <w:numFmt w:val="decimal"/>
      <w:lvlText w:val="%4."/>
      <w:lvlJc w:val="left"/>
      <w:pPr>
        <w:tabs>
          <w:tab w:val="num" w:pos="0"/>
        </w:tabs>
        <w:ind w:left="3237" w:hanging="360"/>
      </w:pPr>
      <w:rPr/>
    </w:lvl>
    <w:lvl w:ilvl="4">
      <w:start w:val="1"/>
      <w:numFmt w:val="lowerLetter"/>
      <w:lvlText w:val="%5."/>
      <w:lvlJc w:val="left"/>
      <w:pPr>
        <w:tabs>
          <w:tab w:val="num" w:pos="0"/>
        </w:tabs>
        <w:ind w:left="3957" w:hanging="360"/>
      </w:pPr>
      <w:rPr/>
    </w:lvl>
    <w:lvl w:ilvl="5">
      <w:start w:val="1"/>
      <w:numFmt w:val="lowerRoman"/>
      <w:lvlText w:val="%6."/>
      <w:lvlJc w:val="right"/>
      <w:pPr>
        <w:tabs>
          <w:tab w:val="num" w:pos="0"/>
        </w:tabs>
        <w:ind w:left="4677" w:hanging="180"/>
      </w:pPr>
      <w:rPr/>
    </w:lvl>
    <w:lvl w:ilvl="6">
      <w:start w:val="1"/>
      <w:numFmt w:val="decimal"/>
      <w:lvlText w:val="%7."/>
      <w:lvlJc w:val="left"/>
      <w:pPr>
        <w:tabs>
          <w:tab w:val="num" w:pos="0"/>
        </w:tabs>
        <w:ind w:left="5397" w:hanging="360"/>
      </w:pPr>
      <w:rPr/>
    </w:lvl>
    <w:lvl w:ilvl="7">
      <w:start w:val="1"/>
      <w:numFmt w:val="lowerLetter"/>
      <w:lvlText w:val="%8."/>
      <w:lvlJc w:val="left"/>
      <w:pPr>
        <w:tabs>
          <w:tab w:val="num" w:pos="0"/>
        </w:tabs>
        <w:ind w:left="6117" w:hanging="360"/>
      </w:pPr>
      <w:rPr/>
    </w:lvl>
    <w:lvl w:ilvl="8">
      <w:start w:val="1"/>
      <w:numFmt w:val="lowerRoman"/>
      <w:lvlText w:val="%9."/>
      <w:lvlJc w:val="right"/>
      <w:pPr>
        <w:tabs>
          <w:tab w:val="num" w:pos="0"/>
        </w:tabs>
        <w:ind w:left="6837" w:hanging="180"/>
      </w:pPr>
      <w:rPr/>
    </w:lvl>
  </w:abstractNum>
  <w:abstractNum w:abstractNumId="3">
    <w:lvl w:ilvl="0">
      <w:start w:val="1"/>
      <w:numFmt w:val="lowerLetter"/>
      <w:lvlText w:val="%1."/>
      <w:lvlJc w:val="left"/>
      <w:pPr>
        <w:tabs>
          <w:tab w:val="num" w:pos="0"/>
        </w:tabs>
        <w:ind w:left="1077" w:hanging="360"/>
      </w:pPr>
      <w:rPr>
        <w:sz w:val="24"/>
        <w:b w:val="false"/>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4">
    <w:lvl w:ilvl="0">
      <w:start w:val="1"/>
      <w:numFmt w:val="lowerLetter"/>
      <w:lvlText w:val="%1."/>
      <w:lvlJc w:val="left"/>
      <w:pPr>
        <w:tabs>
          <w:tab w:val="num" w:pos="0"/>
        </w:tabs>
        <w:ind w:left="1437" w:hanging="360"/>
      </w:pPr>
      <w:rPr/>
    </w:lvl>
    <w:lvl w:ilvl="1">
      <w:start w:val="1"/>
      <w:numFmt w:val="lowerLetter"/>
      <w:lvlText w:val="%2."/>
      <w:lvlJc w:val="left"/>
      <w:pPr>
        <w:tabs>
          <w:tab w:val="num" w:pos="0"/>
        </w:tabs>
        <w:ind w:left="2157" w:hanging="360"/>
      </w:pPr>
      <w:rPr/>
    </w:lvl>
    <w:lvl w:ilvl="2">
      <w:start w:val="1"/>
      <w:numFmt w:val="lowerRoman"/>
      <w:lvlText w:val="%3."/>
      <w:lvlJc w:val="right"/>
      <w:pPr>
        <w:tabs>
          <w:tab w:val="num" w:pos="0"/>
        </w:tabs>
        <w:ind w:left="2877" w:hanging="180"/>
      </w:pPr>
      <w:rPr/>
    </w:lvl>
    <w:lvl w:ilvl="3">
      <w:start w:val="1"/>
      <w:numFmt w:val="decimal"/>
      <w:lvlText w:val="%4."/>
      <w:lvlJc w:val="left"/>
      <w:pPr>
        <w:tabs>
          <w:tab w:val="num" w:pos="0"/>
        </w:tabs>
        <w:ind w:left="3597" w:hanging="360"/>
      </w:pPr>
      <w:rPr/>
    </w:lvl>
    <w:lvl w:ilvl="4">
      <w:start w:val="1"/>
      <w:numFmt w:val="lowerLetter"/>
      <w:lvlText w:val="%5."/>
      <w:lvlJc w:val="left"/>
      <w:pPr>
        <w:tabs>
          <w:tab w:val="num" w:pos="0"/>
        </w:tabs>
        <w:ind w:left="4317" w:hanging="360"/>
      </w:pPr>
      <w:rPr/>
    </w:lvl>
    <w:lvl w:ilvl="5">
      <w:start w:val="1"/>
      <w:numFmt w:val="lowerRoman"/>
      <w:lvlText w:val="%6."/>
      <w:lvlJc w:val="right"/>
      <w:pPr>
        <w:tabs>
          <w:tab w:val="num" w:pos="0"/>
        </w:tabs>
        <w:ind w:left="5037" w:hanging="180"/>
      </w:pPr>
      <w:rPr/>
    </w:lvl>
    <w:lvl w:ilvl="6">
      <w:start w:val="1"/>
      <w:numFmt w:val="decimal"/>
      <w:lvlText w:val="%7."/>
      <w:lvlJc w:val="left"/>
      <w:pPr>
        <w:tabs>
          <w:tab w:val="num" w:pos="0"/>
        </w:tabs>
        <w:ind w:left="5757" w:hanging="360"/>
      </w:pPr>
      <w:rPr/>
    </w:lvl>
    <w:lvl w:ilvl="7">
      <w:start w:val="1"/>
      <w:numFmt w:val="lowerLetter"/>
      <w:lvlText w:val="%8."/>
      <w:lvlJc w:val="left"/>
      <w:pPr>
        <w:tabs>
          <w:tab w:val="num" w:pos="0"/>
        </w:tabs>
        <w:ind w:left="6477" w:hanging="360"/>
      </w:pPr>
      <w:rPr/>
    </w:lvl>
    <w:lvl w:ilvl="8">
      <w:start w:val="1"/>
      <w:numFmt w:val="lowerRoman"/>
      <w:lvlText w:val="%9."/>
      <w:lvlJc w:val="right"/>
      <w:pPr>
        <w:tabs>
          <w:tab w:val="num" w:pos="0"/>
        </w:tabs>
        <w:ind w:left="7197"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sz w:val="22"/>
        <w:b w:val="false"/>
        <w:szCs w:val="22"/>
        <w:bCs w:val="false"/>
        <w:rFonts w:ascii="Calibri" w:hAnsi="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sz w:val="22"/>
        <w:b w:val="false"/>
        <w:szCs w:val="22"/>
        <w:bCs w:val="false"/>
        <w:rFonts w:ascii="Calibri" w:hAnsi="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sz w:val="22"/>
        <w:b w:val="false"/>
        <w:szCs w:val="22"/>
        <w:bCs w:val="false"/>
        <w:rFonts w:ascii="Calibri" w:hAnsi="Calibri"/>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30"/>
  <w:defaultTabStop w:val="624"/>
  <w:autoHyphenation w:val="true"/>
  <w:hyphenationZone w:val="0"/>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qFormat="1"/>
    <w:lsdException w:name="Strong" w:uiPriority="22" w:semiHidden="0" w:unhideWhenUsed="0" w:qFormat="1"/>
    <w:lsdException w:name="Emphasis" w:uiPriority="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3724f"/>
    <w:pPr>
      <w:widowControl/>
      <w:suppressAutoHyphens w:val="true"/>
      <w:bidi w:val="0"/>
      <w:spacing w:before="0" w:after="0"/>
      <w:jc w:val="left"/>
    </w:pPr>
    <w:rPr>
      <w:rFonts w:ascii="Arial" w:hAnsi="Arial" w:eastAsia="Times New Roman" w:cs="Times New Roman"/>
      <w:color w:val="auto"/>
      <w:kern w:val="0"/>
      <w:sz w:val="28"/>
      <w:szCs w:val="24"/>
      <w:lang w:val="pl-PL" w:eastAsia="pl-PL" w:bidi="ar-SA"/>
    </w:rPr>
  </w:style>
  <w:style w:type="character" w:styleId="DefaultParagraphFont" w:default="1">
    <w:name w:val="Default Paragraph Font"/>
    <w:uiPriority w:val="1"/>
    <w:semiHidden/>
    <w:unhideWhenUsed/>
    <w:qFormat/>
    <w:rPr/>
  </w:style>
  <w:style w:type="character" w:styleId="Emphasis" w:customStyle="1">
    <w:name w:val="Emphasis"/>
    <w:basedOn w:val="DefaultParagraphFont"/>
    <w:qFormat/>
    <w:rsid w:val="0043724f"/>
    <w:rPr>
      <w:i w:val="false"/>
      <w:iCs w:val="false"/>
    </w:rPr>
  </w:style>
  <w:style w:type="character" w:styleId="PageNumber">
    <w:name w:val="page number"/>
    <w:basedOn w:val="DefaultParagraphFont"/>
    <w:semiHidden/>
    <w:qFormat/>
    <w:rsid w:val="0043724f"/>
    <w:rPr/>
  </w:style>
  <w:style w:type="character" w:styleId="Hyperlink" w:customStyle="1">
    <w:name w:val="Hyperlink"/>
    <w:basedOn w:val="DefaultParagraphFont"/>
    <w:uiPriority w:val="99"/>
    <w:unhideWhenUsed/>
    <w:qFormat/>
    <w:rsid w:val="001c4471"/>
    <w:rPr>
      <w:color w:val="0000FF"/>
      <w:u w:val="single"/>
    </w:rPr>
  </w:style>
  <w:style w:type="character" w:styleId="NagwekZnak" w:customStyle="1">
    <w:name w:val="Nagłówek Znak"/>
    <w:basedOn w:val="DefaultParagraphFont"/>
    <w:link w:val="Nagwek1"/>
    <w:uiPriority w:val="99"/>
    <w:qFormat/>
    <w:rsid w:val="00171b11"/>
    <w:rPr>
      <w:rFonts w:ascii="Arial" w:hAnsi="Arial"/>
      <w:sz w:val="28"/>
      <w:szCs w:val="24"/>
    </w:rPr>
  </w:style>
  <w:style w:type="character" w:styleId="Tekstpodstawowywcity2Znak" w:customStyle="1">
    <w:name w:val="Tekst podstawowy wcięty 2 Znak"/>
    <w:basedOn w:val="DefaultParagraphFont"/>
    <w:link w:val="BodyTextIndent2"/>
    <w:uiPriority w:val="99"/>
    <w:semiHidden/>
    <w:qFormat/>
    <w:rsid w:val="005d2e5b"/>
    <w:rPr>
      <w:rFonts w:ascii="Arial" w:hAnsi="Arial"/>
      <w:sz w:val="28"/>
      <w:szCs w:val="24"/>
    </w:rPr>
  </w:style>
  <w:style w:type="character" w:styleId="Nagwek1Znak" w:customStyle="1">
    <w:name w:val="Nagłówek 1 Znak"/>
    <w:basedOn w:val="DefaultParagraphFont"/>
    <w:link w:val="Nagwek11"/>
    <w:qFormat/>
    <w:rsid w:val="006a7388"/>
    <w:rPr>
      <w:b/>
      <w:bCs/>
      <w:sz w:val="28"/>
      <w:szCs w:val="24"/>
    </w:rPr>
  </w:style>
  <w:style w:type="character" w:styleId="Znakiwypunktowania" w:customStyle="1">
    <w:name w:val="Znaki wypunktowania"/>
    <w:qFormat/>
    <w:rsid w:val="00350e67"/>
    <w:rPr>
      <w:rFonts w:ascii="OpenSymbol" w:hAnsi="OpenSymbol" w:eastAsia="OpenSymbol" w:cs="OpenSymbol"/>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semiHidden/>
    <w:rsid w:val="0043724f"/>
    <w:pPr>
      <w:jc w:val="both"/>
    </w:pPr>
    <w:rPr>
      <w:rFonts w:ascii="Times New Roman" w:hAnsi="Times New Roman"/>
      <w:b/>
      <w:bCs/>
    </w:rPr>
  </w:style>
  <w:style w:type="paragraph" w:styleId="List">
    <w:name w:val="List"/>
    <w:basedOn w:val="BodyText"/>
    <w:rsid w:val="0042195d"/>
    <w:pPr/>
    <w:rPr>
      <w:rFonts w:cs="Arial"/>
    </w:rPr>
  </w:style>
  <w:style w:type="paragraph" w:styleId="Caption">
    <w:name w:val="caption"/>
    <w:basedOn w:val="Normal"/>
    <w:qFormat/>
    <w:rsid w:val="0042195d"/>
    <w:pPr>
      <w:suppressLineNumbers/>
      <w:spacing w:before="120" w:after="120"/>
    </w:pPr>
    <w:rPr>
      <w:rFonts w:cs="Arial"/>
      <w:i/>
      <w:iCs/>
      <w:sz w:val="24"/>
    </w:rPr>
  </w:style>
  <w:style w:type="paragraph" w:styleId="Indeks" w:customStyle="1">
    <w:name w:val="Indeks"/>
    <w:basedOn w:val="Normal"/>
    <w:qFormat/>
    <w:rsid w:val="0042195d"/>
    <w:pPr>
      <w:suppressLineNumbers/>
    </w:pPr>
    <w:rPr>
      <w:rFonts w:cs="Arial"/>
    </w:rPr>
  </w:style>
  <w:style w:type="paragraph" w:styleId="Nagwek11" w:customStyle="1">
    <w:name w:val="Nagłówek 11"/>
    <w:basedOn w:val="Normal"/>
    <w:link w:val="Nagwek1Znak"/>
    <w:qFormat/>
    <w:rsid w:val="0043724f"/>
    <w:pPr>
      <w:keepNext w:val="true"/>
      <w:jc w:val="center"/>
      <w:outlineLvl w:val="0"/>
    </w:pPr>
    <w:rPr>
      <w:rFonts w:ascii="Times New Roman" w:hAnsi="Times New Roman"/>
      <w:b/>
      <w:bCs/>
    </w:rPr>
  </w:style>
  <w:style w:type="paragraph" w:styleId="Gwkaistopka">
    <w:name w:val="Główka i stopka"/>
    <w:basedOn w:val="Normal"/>
    <w:qFormat/>
    <w:pPr/>
    <w:rPr/>
  </w:style>
  <w:style w:type="paragraph" w:styleId="Header">
    <w:name w:val="header"/>
    <w:basedOn w:val="Normal"/>
    <w:next w:val="BodyText"/>
    <w:qFormat/>
    <w:rsid w:val="00eb0440"/>
    <w:pPr>
      <w:keepNext w:val="true"/>
      <w:spacing w:before="240" w:after="120"/>
    </w:pPr>
    <w:rPr>
      <w:rFonts w:ascii="Liberation Sans" w:hAnsi="Liberation Sans" w:eastAsia="Microsoft YaHei" w:cs="Lucida Sans"/>
      <w:szCs w:val="28"/>
    </w:rPr>
  </w:style>
  <w:style w:type="paragraph" w:styleId="Indeksuser" w:customStyle="1">
    <w:name w:val="Indeks (user)"/>
    <w:basedOn w:val="Normal"/>
    <w:qFormat/>
    <w:rsid w:val="00eb0440"/>
    <w:pPr>
      <w:suppressLineNumbers/>
    </w:pPr>
    <w:rPr>
      <w:rFonts w:cs="Lucida Sans"/>
    </w:rPr>
  </w:style>
  <w:style w:type="paragraph" w:styleId="Gwkaistopkauser" w:customStyle="1">
    <w:name w:val="Główka i stopka (user)"/>
    <w:basedOn w:val="Normal"/>
    <w:qFormat/>
    <w:rsid w:val="00eb0440"/>
    <w:pPr/>
    <w:rPr/>
  </w:style>
  <w:style w:type="paragraph" w:styleId="Nagwek1" w:customStyle="1">
    <w:name w:val="Nagłówek1"/>
    <w:basedOn w:val="Normal"/>
    <w:next w:val="BodyText"/>
    <w:link w:val="NagwekZnak"/>
    <w:uiPriority w:val="99"/>
    <w:unhideWhenUsed/>
    <w:qFormat/>
    <w:rsid w:val="00171b11"/>
    <w:pPr>
      <w:tabs>
        <w:tab w:val="clear" w:pos="624"/>
        <w:tab w:val="center" w:pos="4536" w:leader="none"/>
        <w:tab w:val="right" w:pos="9072" w:leader="none"/>
      </w:tabs>
    </w:pPr>
    <w:rPr/>
  </w:style>
  <w:style w:type="paragraph" w:styleId="Title">
    <w:name w:val="Title"/>
    <w:basedOn w:val="Normal"/>
    <w:qFormat/>
    <w:rsid w:val="0043724f"/>
    <w:pPr>
      <w:jc w:val="center"/>
    </w:pPr>
    <w:rPr>
      <w:b/>
      <w:bCs/>
    </w:rPr>
  </w:style>
  <w:style w:type="paragraph" w:styleId="BodyText2">
    <w:name w:val="Body Text 2"/>
    <w:basedOn w:val="Normal"/>
    <w:semiHidden/>
    <w:qFormat/>
    <w:rsid w:val="0043724f"/>
    <w:pPr>
      <w:jc w:val="both"/>
    </w:pPr>
    <w:rPr>
      <w:rFonts w:ascii="Times New Roman" w:hAnsi="Times New Roman"/>
    </w:rPr>
  </w:style>
  <w:style w:type="paragraph" w:styleId="Stopka1" w:customStyle="1">
    <w:name w:val="Stopka1"/>
    <w:basedOn w:val="Normal"/>
    <w:semiHidden/>
    <w:qFormat/>
    <w:rsid w:val="0043724f"/>
    <w:pPr>
      <w:tabs>
        <w:tab w:val="clear" w:pos="624"/>
        <w:tab w:val="center" w:pos="4536" w:leader="none"/>
        <w:tab w:val="right" w:pos="9072" w:leader="none"/>
      </w:tabs>
    </w:pPr>
    <w:rPr/>
  </w:style>
  <w:style w:type="paragraph" w:styleId="BalloonText">
    <w:name w:val="Balloon Text"/>
    <w:basedOn w:val="Normal"/>
    <w:semiHidden/>
    <w:qFormat/>
    <w:rsid w:val="0043724f"/>
    <w:pPr/>
    <w:rPr>
      <w:rFonts w:ascii="Tahoma" w:hAnsi="Tahoma" w:cs="Tahoma"/>
      <w:sz w:val="16"/>
      <w:szCs w:val="16"/>
    </w:rPr>
  </w:style>
  <w:style w:type="paragraph" w:styleId="ListParagraph">
    <w:name w:val="List Paragraph"/>
    <w:basedOn w:val="Normal"/>
    <w:uiPriority w:val="34"/>
    <w:qFormat/>
    <w:rsid w:val="00ad7020"/>
    <w:pPr>
      <w:spacing w:before="0" w:after="0"/>
      <w:ind w:left="720"/>
      <w:contextualSpacing/>
    </w:pPr>
    <w:rPr/>
  </w:style>
  <w:style w:type="paragraph" w:styleId="BodyTextIndent2">
    <w:name w:val="Body Text Indent 2"/>
    <w:basedOn w:val="Normal"/>
    <w:link w:val="Tekstpodstawowywcity2Znak"/>
    <w:uiPriority w:val="99"/>
    <w:semiHidden/>
    <w:unhideWhenUsed/>
    <w:qFormat/>
    <w:rsid w:val="005d2e5b"/>
    <w:pPr>
      <w:spacing w:lineRule="auto" w:line="480" w:before="0" w:after="120"/>
      <w:ind w:left="283"/>
    </w:pPr>
    <w:rPr/>
  </w:style>
  <w:style w:type="paragraph" w:styleId="Zawartoramki" w:customStyle="1">
    <w:name w:val="Zawartość ramki"/>
    <w:basedOn w:val="Normal"/>
    <w:qFormat/>
    <w:rsid w:val="0042195d"/>
    <w:pPr/>
    <w:rPr/>
  </w:style>
  <w:style w:type="paragraph" w:styleId="Tekstpodstawowy21" w:customStyle="1">
    <w:name w:val="Tekst podstawowy 21"/>
    <w:basedOn w:val="Normal"/>
    <w:qFormat/>
    <w:rsid w:val="000348f0"/>
    <w:pPr>
      <w:widowControl w:val="false"/>
      <w:spacing w:lineRule="auto" w:line="360"/>
      <w:jc w:val="both"/>
    </w:pPr>
    <w:rPr>
      <w:rFonts w:ascii="Times New Roman" w:hAnsi="Times New Roman" w:eastAsia="SimSun" w:cs="Arial"/>
      <w:kern w:val="2"/>
      <w:sz w:val="24"/>
      <w:lang w:eastAsia="zh-CN" w:bidi="hi-IN"/>
    </w:rPr>
  </w:style>
  <w:style w:type="paragraph" w:styleId="NoSpacing">
    <w:name w:val="No Spacing"/>
    <w:uiPriority w:val="1"/>
    <w:qFormat/>
    <w:rsid w:val="00ba2d3e"/>
    <w:pPr>
      <w:widowControl/>
      <w:suppressAutoHyphens w:val="true"/>
      <w:bidi w:val="0"/>
      <w:spacing w:before="0" w:after="0"/>
      <w:ind w:hanging="709" w:left="709"/>
      <w:jc w:val="left"/>
    </w:pPr>
    <w:rPr>
      <w:rFonts w:ascii="Times New Roman" w:hAnsi="Times New Roman" w:eastAsia="Times New Roman" w:cs="Times New Roman"/>
      <w:color w:val="auto"/>
      <w:kern w:val="0"/>
      <w:sz w:val="24"/>
      <w:szCs w:val="24"/>
      <w:lang w:eastAsia="en-US" w:val="pl-PL" w:bidi="ar-SA"/>
    </w:rPr>
  </w:style>
  <w:style w:type="numbering" w:styleId="Bezlisty" w:default="1">
    <w:name w:val="Bez listy"/>
    <w:uiPriority w:val="99"/>
    <w:semiHidden/>
    <w:unhideWhenUsed/>
    <w:qFormat/>
  </w:style>
  <w:style w:type="table" w:default="1" w:styleId="Standardowy">
    <w:name w:val="Normal Table"/>
    <w:uiPriority w:val="99"/>
    <w:semiHidden/>
    <w:unhideWhenUsed/>
    <w:qFormat/>
    <w:tblPr>
      <w:tblCellMar>
        <w:top w:w="0" w:type="dxa"/>
        <w:left w:w="108" w:type="dxa"/>
        <w:bottom w:w="0" w:type="dxa"/>
        <w:right w:w="108" w:type="dxa"/>
      </w:tblCellMar>
    </w:tblPr>
  </w:style>
  <w:style w:type="table" w:styleId="Tabela-Siatka">
    <w:name w:val="Table Grid"/>
    <w:basedOn w:val="Standardowy"/>
    <w:uiPriority w:val="59"/>
    <w:rsid w:val="008b41a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CB517-A5E0-452F-B98B-51D4530C8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LibreOffice/25.2.5.2$Windows_X86_64 LibreOffice_project/03d19516eb2e1dd5d4ccd751a0d6f35f35e08022</Application>
  <AppVersion>15.0000</AppVersion>
  <Pages>4</Pages>
  <Words>1161</Words>
  <Characters>7650</Characters>
  <CharactersWithSpaces>8718</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2023-08-30T06:45:00Z</dcterms:created>
  <dc:creator>Wójcik A. T.</dc:creator>
  <dc:description/>
  <dc:language>pl-PL</dc:language>
  <cp:lastModifiedBy/>
  <cp:lastPrinted>2022-09-07T13:22:00Z</cp:lastPrinted>
  <dcterms:modified xsi:type="dcterms:W3CDTF">2025-09-01T10:45:04Z</dcterms:modified>
  <cp:revision>31</cp:revision>
  <dc:subject/>
  <dc:title>Przedmiotowy system oceniania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