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5F6" w:rsidRDefault="002E4889">
      <w:pPr>
        <w:pStyle w:val="Standard"/>
        <w:spacing w:line="360" w:lineRule="auto"/>
        <w:jc w:val="center"/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 xml:space="preserve"> ZASADY PRACY I OCENIANIA  </w:t>
      </w:r>
    </w:p>
    <w:p w:rsidR="007E45F6" w:rsidRDefault="002E4889">
      <w:pPr>
        <w:pStyle w:val="Standard"/>
        <w:spacing w:line="360" w:lineRule="auto"/>
        <w:jc w:val="center"/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>Religia</w:t>
      </w:r>
    </w:p>
    <w:p w:rsidR="007E45F6" w:rsidRDefault="002E4889">
      <w:pPr>
        <w:pStyle w:val="Standard"/>
        <w:spacing w:line="360" w:lineRule="auto"/>
        <w:jc w:val="center"/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>Rok szkolny 2026/2027</w:t>
      </w:r>
    </w:p>
    <w:p w:rsidR="007E45F6" w:rsidRDefault="007E45F6">
      <w:pPr>
        <w:pStyle w:val="Standard"/>
        <w:spacing w:line="360" w:lineRule="auto"/>
        <w:jc w:val="center"/>
        <w:rPr>
          <w:rFonts w:ascii="Calibri" w:hAnsi="Calibri" w:cs="Calibri"/>
          <w:b/>
        </w:rPr>
      </w:pPr>
    </w:p>
    <w:p w:rsidR="007E45F6" w:rsidRDefault="002E4889">
      <w:pPr>
        <w:pStyle w:val="NormalnyWeb"/>
        <w:spacing w:after="0" w:line="360" w:lineRule="auto"/>
        <w:jc w:val="both"/>
      </w:pPr>
      <w:r>
        <w:rPr>
          <w:rFonts w:ascii="Calibri" w:hAnsi="Calibri" w:cs="Calibri"/>
        </w:rPr>
        <w:t>I.</w:t>
      </w:r>
      <w:r>
        <w:rPr>
          <w:rFonts w:ascii="Calibri" w:hAnsi="Calibri" w:cs="Calibri"/>
        </w:rPr>
        <w:t xml:space="preserve"> Zasady pracy i kryteria oceniania z religii zostały opracowane w oparciu o zasady wewnątrzszkolnego systemu oceniania zawarte w Statucie Szkoły.</w:t>
      </w:r>
    </w:p>
    <w:p w:rsidR="007E45F6" w:rsidRDefault="002E4889">
      <w:pPr>
        <w:pStyle w:val="NormalnyWeb"/>
        <w:spacing w:after="0" w:line="360" w:lineRule="auto"/>
        <w:jc w:val="both"/>
      </w:pPr>
      <w:r>
        <w:rPr>
          <w:rFonts w:ascii="Calibri" w:hAnsi="Calibri" w:cs="Calibri"/>
          <w:b/>
          <w:bCs/>
        </w:rPr>
        <w:t xml:space="preserve">II. </w:t>
      </w:r>
      <w:r>
        <w:rPr>
          <w:rFonts w:ascii="Calibri" w:hAnsi="Calibri" w:cs="Calibri"/>
        </w:rPr>
        <w:t xml:space="preserve">Wymagania edukacyjne sformułowano w oparciu o aktualną podstawą programową, zgodnie z programem nauczania </w:t>
      </w:r>
      <w:r>
        <w:rPr>
          <w:rFonts w:ascii="Calibri" w:hAnsi="Calibri" w:cs="Calibri"/>
        </w:rPr>
        <w:t xml:space="preserve">religii w szkole podstawowej  </w:t>
      </w:r>
      <w:r>
        <w:rPr>
          <w:rFonts w:ascii="Calibri" w:hAnsi="Calibri" w:cs="Tahoma"/>
          <w:color w:val="000000"/>
        </w:rPr>
        <w:t>zatwierdzony przez Komisję Wychowania Katolickiego Konferencji Episkopatu Polski, jest w pełni zgodny z założeniami zawartymi w</w:t>
      </w:r>
      <w:r>
        <w:rPr>
          <w:rFonts w:ascii="Calibri" w:hAnsi="Calibri" w:cs="Tahoma"/>
          <w:color w:val="000000"/>
        </w:rPr>
        <w:t xml:space="preserve"> </w:t>
      </w:r>
      <w:r>
        <w:rPr>
          <w:rFonts w:ascii="Calibri" w:hAnsi="Calibri" w:cs="Tahoma"/>
          <w:color w:val="000000"/>
        </w:rPr>
        <w:t>Podstawie Programowej Katechezy Kościoła Katolickiego w Polsce.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333333"/>
          <w:u w:val="single"/>
        </w:rPr>
        <w:t>III.</w:t>
      </w:r>
      <w:r>
        <w:rPr>
          <w:rFonts w:ascii="Calibri" w:hAnsi="Calibri" w:cs="Calibri"/>
          <w:b/>
          <w:bCs/>
          <w:color w:val="0000FF"/>
          <w:u w:val="single"/>
        </w:rPr>
        <w:t xml:space="preserve"> O wymaganiach edukacyjnych i </w:t>
      </w:r>
      <w:r>
        <w:rPr>
          <w:rFonts w:ascii="Calibri" w:hAnsi="Calibri" w:cs="Calibri"/>
          <w:b/>
          <w:bCs/>
          <w:color w:val="0000FF"/>
          <w:u w:val="single"/>
        </w:rPr>
        <w:t>zasadach oceniania nauczy</w:t>
      </w:r>
      <w:r>
        <w:rPr>
          <w:rFonts w:ascii="Calibri" w:hAnsi="Calibri" w:cs="Calibri"/>
          <w:b/>
          <w:bCs/>
          <w:color w:val="0000FF"/>
          <w:u w:val="single"/>
        </w:rPr>
        <w:t>ciel informuje uczniów podczas pierwszych zajęć na początku roku szkolnego. Zasady są dostępne na stronie internetowej szkoły sp1.poddebice.pl</w:t>
      </w:r>
    </w:p>
    <w:p w:rsidR="007E45F6" w:rsidRDefault="007E45F6">
      <w:pPr>
        <w:pStyle w:val="NormalnyWeb"/>
        <w:spacing w:after="0" w:line="360" w:lineRule="auto"/>
        <w:jc w:val="both"/>
        <w:rPr>
          <w:rFonts w:ascii="Calibri" w:hAnsi="Calibri" w:cs="Calibri"/>
          <w:color w:val="0000FF"/>
          <w:u w:val="single"/>
        </w:rPr>
      </w:pPr>
    </w:p>
    <w:p w:rsidR="007E45F6" w:rsidRDefault="002E4889">
      <w:pPr>
        <w:pStyle w:val="Standard"/>
        <w:spacing w:line="360" w:lineRule="auto"/>
        <w:jc w:val="both"/>
      </w:pPr>
      <w:r>
        <w:rPr>
          <w:rFonts w:ascii="Calibri" w:hAnsi="Calibri" w:cs="Calibri"/>
          <w:b/>
          <w:bCs/>
        </w:rPr>
        <w:t>IV.</w:t>
      </w:r>
      <w:r>
        <w:rPr>
          <w:rFonts w:ascii="Calibri" w:hAnsi="Calibri" w:cs="Calibri"/>
        </w:rPr>
        <w:t xml:space="preserve"> Na lekcjach religii jest stosowana skala ocen zgodnie ze Statutem Szkoły.  </w:t>
      </w:r>
      <w:r>
        <w:rPr>
          <w:rFonts w:ascii="Calibri" w:hAnsi="Calibri" w:cs="Calibri"/>
          <w:b/>
          <w:bCs/>
          <w:color w:val="0000FF"/>
        </w:rPr>
        <w:t>OCENA Z RELIGII NIE JEST OCENĄ WLICZANĄ DO ŚREDNIEJ OCEN.</w:t>
      </w:r>
    </w:p>
    <w:p w:rsidR="007E45F6" w:rsidRDefault="007E45F6">
      <w:pPr>
        <w:pStyle w:val="Standard"/>
        <w:spacing w:line="360" w:lineRule="auto"/>
        <w:ind w:left="720"/>
        <w:jc w:val="both"/>
        <w:rPr>
          <w:rFonts w:ascii="Calibri" w:hAnsi="Calibri" w:cs="Calibri"/>
          <w:color w:val="0000FF"/>
        </w:rPr>
      </w:pPr>
    </w:p>
    <w:p w:rsidR="007E45F6" w:rsidRDefault="002E4889">
      <w:pPr>
        <w:pStyle w:val="Standard"/>
        <w:spacing w:line="360" w:lineRule="auto"/>
        <w:jc w:val="both"/>
      </w:pPr>
      <w:r>
        <w:rPr>
          <w:rFonts w:ascii="Calibri" w:hAnsi="Calibri" w:cs="Calibri"/>
          <w:b/>
          <w:bCs/>
        </w:rPr>
        <w:t>V.</w:t>
      </w:r>
      <w:r>
        <w:rPr>
          <w:rFonts w:ascii="Calibri" w:hAnsi="Calibri" w:cs="Calibri"/>
        </w:rPr>
        <w:t xml:space="preserve"> Rodzaje aktywności podlegające sprawdzaniu i ocenianiu.</w:t>
      </w:r>
    </w:p>
    <w:p w:rsidR="007E45F6" w:rsidRDefault="007E45F6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1. Wypowiedzi ustne i aktywność.</w:t>
      </w:r>
    </w:p>
    <w:p w:rsidR="007E45F6" w:rsidRDefault="002E4889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a} wypowiedzi dotyczące mat</w:t>
      </w:r>
      <w:r>
        <w:rPr>
          <w:rFonts w:ascii="Calibri" w:hAnsi="Calibri" w:cs="Calibri"/>
        </w:rPr>
        <w:t>eriału zrealizowanego na nie więcej niż 3 poprzednich jednostkach lekcyjnych;</w:t>
      </w:r>
    </w:p>
    <w:p w:rsidR="007E45F6" w:rsidRDefault="002E4889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b} wypowiedzi w toku nowej lekcji, gdzie brana jest tu pod uwagę nie tylko trafność wypowiedzi, ale przede wszystkim tok myślenia ucznia;</w:t>
      </w:r>
    </w:p>
    <w:p w:rsidR="007E45F6" w:rsidRDefault="002E4889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c} za wypowiedzi związane z rozwiązaniem</w:t>
      </w:r>
      <w:r>
        <w:rPr>
          <w:rFonts w:ascii="Calibri" w:hAnsi="Calibri" w:cs="Calibri"/>
        </w:rPr>
        <w:t xml:space="preserve"> problemu uczeń może otrzymać ocenę wyrażoną cyfrą;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d} za mniej rozbudowane wypowiedzi uczeń otrzymuje „ + „ ; trzy „+” będzie można zamienić na ocenę dobrą po dobrowolnej decyzji ucznia, cztery „+”  będzie można zamienić na ocenę bardzo dobrą również po d</w:t>
      </w:r>
      <w:r>
        <w:rPr>
          <w:rFonts w:ascii="Calibri" w:hAnsi="Calibri" w:cs="Calibri"/>
        </w:rPr>
        <w:t xml:space="preserve">obrowolnej decyzji ucznia, pięć „+”  będzie można zamienić na ocenę bardzo </w:t>
      </w:r>
      <w:r>
        <w:rPr>
          <w:rFonts w:ascii="Calibri" w:hAnsi="Calibri" w:cs="Calibri"/>
        </w:rPr>
        <w:lastRenderedPageBreak/>
        <w:t>dobrą „+” także po dobrowolnej decyzji ucznia, a szósty „+” daje ocenę celującą;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e} uczeń, który nie potrafi udzielić odpowiedzi na zadane pytanie związane z lekcją z powodu braku </w:t>
      </w:r>
      <w:r>
        <w:rPr>
          <w:rFonts w:ascii="Calibri" w:hAnsi="Calibri" w:cs="Calibri"/>
        </w:rPr>
        <w:t>zainteresowania tematem, niepotrzebnych rozmów, nie notowania w zeszycie przedmiotowym [JEŚLI JEST ON WYMAGANY PRZEZ KATECHETĘ}, czynności takich jak zabawy różnymi przedmiotami, rysowanie, naukę innych przedmiotów itp.; otrzymuje ,,- " ; za 3 wpisane minu</w:t>
      </w:r>
      <w:r>
        <w:rPr>
          <w:rFonts w:ascii="Calibri" w:hAnsi="Calibri" w:cs="Calibri"/>
        </w:rPr>
        <w:t>sy uczeń otrzymuje do dziennika ocenę niedostateczną;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f} uczeń może jeden raz w ciągu półrocza zgłosić przed lekcją nieprzygotowanie do zajęć, (</w:t>
      </w:r>
      <w:r>
        <w:rPr>
          <w:rFonts w:ascii="Calibri" w:hAnsi="Calibri" w:cs="Calibri"/>
          <w:color w:val="000000"/>
        </w:rPr>
        <w:t>niewykonanie zleconego zadania, niegotowość do odpowiedzi). Po wykorzystaniu limitu, uczeń ma obowiązek każde ko</w:t>
      </w:r>
      <w:r>
        <w:rPr>
          <w:rFonts w:ascii="Calibri" w:hAnsi="Calibri" w:cs="Calibri"/>
          <w:color w:val="000000"/>
        </w:rPr>
        <w:t>lejne nieprzygotowanie nadrobić na następną lekcję. Jeśli tego nie uczyni, w związku z uzasadnionym brakiem postępów, otrzymuje ocenę niedostateczną.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2. Sprawdziany.</w:t>
      </w:r>
    </w:p>
    <w:p w:rsidR="007E45F6" w:rsidRDefault="002E4889">
      <w:pPr>
        <w:pStyle w:val="NormalnyWeb"/>
        <w:spacing w:after="0" w:line="360" w:lineRule="auto"/>
        <w:jc w:val="both"/>
      </w:pPr>
      <w:r>
        <w:rPr>
          <w:rFonts w:ascii="Calibri" w:hAnsi="Calibri" w:cs="Calibri"/>
        </w:rPr>
        <w:t xml:space="preserve">a} po zrealizowaniu i powtórzeniu partii materiału tworzącej jednolitą całość </w:t>
      </w:r>
      <w:r>
        <w:rPr>
          <w:rFonts w:ascii="Calibri" w:hAnsi="Calibri" w:cs="Calibri"/>
          <w:color w:val="000000"/>
        </w:rPr>
        <w:t xml:space="preserve">(dział) </w:t>
      </w:r>
      <w:r>
        <w:rPr>
          <w:rFonts w:ascii="Calibri" w:hAnsi="Calibri" w:cs="Calibri"/>
          <w:color w:val="000000"/>
        </w:rPr>
        <w:t>przeprowadzany jest sprawdzian testowy zapowiedziany z tygodniowym wyprzedzeniem (w ciągu tygodnia klasa może pisać nie więcej niż 3 sprawdziany, w ciągu dnia – tylko jeden);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b} na prośbę uczniów sprawdzian może się odbyć w innym terminie (bez względu na l</w:t>
      </w:r>
      <w:r>
        <w:rPr>
          <w:rFonts w:ascii="Calibri" w:hAnsi="Calibri" w:cs="Calibri"/>
          <w:color w:val="000000"/>
        </w:rPr>
        <w:t>iczbę sprawdzianów w wybranym przez uczniów tygodniu). O zmianie terminu decyduje wyłącznie nauczyciel. Decyzja nauczyciela ma charakter ostateczny;</w:t>
      </w:r>
    </w:p>
    <w:p w:rsidR="007E45F6" w:rsidRDefault="002E4889">
      <w:pPr>
        <w:pStyle w:val="NormalnyWeb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c} ustala się następujący ( procentowy) sposób oceniania sprawdzianów:</w:t>
      </w:r>
    </w:p>
    <w:p w:rsidR="007E45F6" w:rsidRDefault="007E45F6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</w:t>
      </w:r>
      <w:r>
        <w:rPr>
          <w:rFonts w:ascii="Calibri" w:hAnsi="Calibri" w:cs="Calibri"/>
        </w:rPr>
        <w:tab/>
        <w:t>98-100%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Celujący-</w:t>
      </w:r>
      <w:r>
        <w:rPr>
          <w:rFonts w:ascii="Calibri" w:hAnsi="Calibri" w:cs="Calibri"/>
        </w:rPr>
        <w:tab/>
        <w:t>96-97%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>
        <w:rPr>
          <w:rFonts w:ascii="Calibri" w:hAnsi="Calibri" w:cs="Calibri"/>
        </w:rPr>
        <w:t xml:space="preserve">ardzo dobry+   </w:t>
      </w:r>
      <w:r>
        <w:rPr>
          <w:rFonts w:ascii="Calibri" w:hAnsi="Calibri" w:cs="Calibri"/>
        </w:rPr>
        <w:tab/>
        <w:t>93 - 95 %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   </w:t>
      </w:r>
      <w:r>
        <w:rPr>
          <w:rFonts w:ascii="Calibri" w:hAnsi="Calibri" w:cs="Calibri"/>
        </w:rPr>
        <w:tab/>
        <w:t>90-92%</w:t>
      </w:r>
    </w:p>
    <w:p w:rsidR="007E45F6" w:rsidRDefault="002E4889">
      <w:pPr>
        <w:pStyle w:val="Standard"/>
        <w:tabs>
          <w:tab w:val="left" w:pos="5272"/>
        </w:tabs>
        <w:spacing w:line="360" w:lineRule="auto"/>
        <w:ind w:left="368"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dobry-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           86-89%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Dobry+   </w:t>
      </w:r>
      <w:r>
        <w:rPr>
          <w:rFonts w:ascii="Calibri" w:hAnsi="Calibri" w:cs="Calibri"/>
        </w:rPr>
        <w:tab/>
        <w:t>81-85%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    </w:t>
      </w:r>
      <w:r>
        <w:rPr>
          <w:rFonts w:ascii="Calibri" w:hAnsi="Calibri" w:cs="Calibri"/>
        </w:rPr>
        <w:tab/>
        <w:t>75-80%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Dobry-    </w:t>
      </w:r>
      <w:r>
        <w:rPr>
          <w:rFonts w:ascii="Calibri" w:hAnsi="Calibri" w:cs="Calibri"/>
        </w:rPr>
        <w:tab/>
        <w:t>70-74%</w:t>
      </w:r>
      <w:r>
        <w:rPr>
          <w:rFonts w:ascii="Calibri" w:hAnsi="Calibri" w:cs="Calibri"/>
        </w:rPr>
        <w:tab/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Dostateczny+      </w:t>
      </w:r>
      <w:r>
        <w:rPr>
          <w:rFonts w:ascii="Calibri" w:hAnsi="Calibri" w:cs="Calibri"/>
        </w:rPr>
        <w:tab/>
        <w:t>66-69%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      </w:t>
      </w:r>
      <w:r>
        <w:rPr>
          <w:rFonts w:ascii="Calibri" w:hAnsi="Calibri" w:cs="Calibri"/>
        </w:rPr>
        <w:tab/>
        <w:t>55-65%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Dostateczny-</w:t>
      </w:r>
      <w:r>
        <w:rPr>
          <w:rFonts w:ascii="Calibri" w:hAnsi="Calibri" w:cs="Calibri"/>
        </w:rPr>
        <w:tab/>
        <w:t>51-54%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Dopuszczający+    </w:t>
      </w:r>
      <w:r>
        <w:rPr>
          <w:rFonts w:ascii="Calibri" w:hAnsi="Calibri" w:cs="Calibri"/>
        </w:rPr>
        <w:tab/>
        <w:t>46-50%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</w:t>
      </w:r>
      <w:r>
        <w:rPr>
          <w:rFonts w:ascii="Calibri" w:hAnsi="Calibri" w:cs="Calibri"/>
        </w:rPr>
        <w:tab/>
        <w:t>41-45%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Dopuszczający-</w:t>
      </w:r>
      <w:r>
        <w:rPr>
          <w:rFonts w:ascii="Calibri" w:hAnsi="Calibri" w:cs="Calibri"/>
        </w:rPr>
        <w:tab/>
        <w:t>36-40%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Niedostateczny+</w:t>
      </w:r>
      <w:r>
        <w:rPr>
          <w:rFonts w:ascii="Calibri" w:hAnsi="Calibri" w:cs="Calibri"/>
        </w:rPr>
        <w:tab/>
        <w:t>27-35%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</w:t>
      </w:r>
      <w:r>
        <w:rPr>
          <w:rFonts w:ascii="Calibri" w:hAnsi="Calibri" w:cs="Calibri"/>
        </w:rPr>
        <w:t>ateczny</w:t>
      </w:r>
      <w:r>
        <w:rPr>
          <w:rFonts w:ascii="Calibri" w:hAnsi="Calibri" w:cs="Calibri"/>
        </w:rPr>
        <w:tab/>
        <w:t>0-26%</w:t>
      </w:r>
    </w:p>
    <w:p w:rsidR="007E45F6" w:rsidRDefault="007E45F6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7E45F6" w:rsidRDefault="002E4889">
      <w:pPr>
        <w:pStyle w:val="Standard"/>
        <w:spacing w:line="360" w:lineRule="auto"/>
        <w:jc w:val="both"/>
      </w:pPr>
      <w:r>
        <w:rPr>
          <w:rFonts w:ascii="Calibri" w:hAnsi="Calibri" w:cs="Calibri"/>
        </w:rPr>
        <w:t>d} obowiązkiem ucznia jest zaliczenie każdego sprawdzianu.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W przypadku usprawiedliwionej  nieobecności  na zajęciach w dniu zapowiedzianego sprawdzianu – uczeń jest zobowiązany uzgodnić termin i formę zaliczenia materiału z nauczycielem. </w:t>
      </w:r>
      <w:r>
        <w:rPr>
          <w:rFonts w:ascii="Calibri" w:hAnsi="Calibri" w:cs="Calibri"/>
          <w:color w:val="000000"/>
        </w:rPr>
        <w:t>Jeż</w:t>
      </w:r>
      <w:r>
        <w:rPr>
          <w:rFonts w:ascii="Calibri" w:hAnsi="Calibri" w:cs="Calibri"/>
          <w:color w:val="000000"/>
        </w:rPr>
        <w:t>eli uczeń nie był na sprawdzianie bez usprawiedliwienia, bądź nie wywiązuje się z powyższego obowiązku jest zobowiązany do napisania sprawdzianu na następnej lekcji. W przypadku notorycznego unikania sprawdzianów, nauczyciel informuje o tym fakcie wychowaw</w:t>
      </w:r>
      <w:r>
        <w:rPr>
          <w:rFonts w:ascii="Calibri" w:hAnsi="Calibri" w:cs="Calibri"/>
          <w:color w:val="000000"/>
        </w:rPr>
        <w:t>cę i rodziców;</w:t>
      </w:r>
    </w:p>
    <w:p w:rsidR="007E45F6" w:rsidRDefault="007E45F6">
      <w:pPr>
        <w:pStyle w:val="Standard"/>
        <w:spacing w:line="360" w:lineRule="auto"/>
        <w:jc w:val="both"/>
        <w:rPr>
          <w:rFonts w:ascii="Calibri" w:hAnsi="Calibri" w:cs="Calibri"/>
        </w:rPr>
      </w:pP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e} jeśli uczeń jest nieobecny w dodatkowym terminie uzgodnionym z nauczycielem – ma obowiązek napisania sprawdzianu na pierwszej lekcji przedmiotu, podczas której będzie obecny;</w:t>
      </w:r>
    </w:p>
    <w:p w:rsidR="007E45F6" w:rsidRDefault="002E4889">
      <w:pPr>
        <w:pStyle w:val="Standard"/>
        <w:spacing w:before="28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f} oryginały sprawdzonych i ocenionych sprawdzianów, prac </w:t>
      </w:r>
      <w:r>
        <w:rPr>
          <w:rFonts w:ascii="Calibri" w:hAnsi="Calibri" w:cs="Calibri"/>
        </w:rPr>
        <w:t>pisemnych i kontrolnych uczeń i jego rodzice otrzymują do wglądu w szkole (przechowywane są do końca półrocza). Na prośbę zainteresowanych może zostać wykonana kserokopia pracy pisemnej.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3. Kartkówki.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a)} krótkie prace pisemne dotyczące materiału z ostatni</w:t>
      </w:r>
      <w:r>
        <w:rPr>
          <w:rFonts w:ascii="Calibri" w:hAnsi="Calibri" w:cs="Calibri"/>
        </w:rPr>
        <w:t>ego tematu lekcji, zrealizowanego na nie więcej niż dwóch jednostkach lekcyjnych;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b} jeżeli uczeń zgłosił nieprzygotowanie, albo ma w tym dniu „szczęśliwy numerek” nie pisze takiej kartkówki;</w:t>
      </w:r>
    </w:p>
    <w:p w:rsidR="007E45F6" w:rsidRDefault="002E4889">
      <w:pPr>
        <w:pStyle w:val="Standard"/>
        <w:spacing w:before="28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c} ustala się następujący ( procentowy) sposób oceniania kartków</w:t>
      </w:r>
      <w:r>
        <w:rPr>
          <w:rFonts w:ascii="Calibri" w:hAnsi="Calibri" w:cs="Calibri"/>
        </w:rPr>
        <w:t>ek:</w:t>
      </w:r>
    </w:p>
    <w:p w:rsidR="007E45F6" w:rsidRDefault="007E45F6">
      <w:pPr>
        <w:pStyle w:val="Standard"/>
        <w:spacing w:before="280" w:line="360" w:lineRule="auto"/>
        <w:rPr>
          <w:rFonts w:ascii="Calibri" w:hAnsi="Calibri" w:cs="Calibri"/>
        </w:rPr>
      </w:pP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</w:t>
      </w:r>
      <w:r>
        <w:rPr>
          <w:rFonts w:ascii="Calibri" w:hAnsi="Calibri" w:cs="Calibri"/>
        </w:rPr>
        <w:tab/>
        <w:t>98-100%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Celujący-</w:t>
      </w:r>
      <w:r>
        <w:rPr>
          <w:rFonts w:ascii="Calibri" w:hAnsi="Calibri" w:cs="Calibri"/>
        </w:rPr>
        <w:tab/>
        <w:t>96-97%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dobry+   </w:t>
      </w:r>
      <w:r>
        <w:rPr>
          <w:rFonts w:ascii="Calibri" w:hAnsi="Calibri" w:cs="Calibri"/>
        </w:rPr>
        <w:tab/>
        <w:t>93 - 95 %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Bardzo dobry   </w:t>
      </w:r>
      <w:r>
        <w:rPr>
          <w:rFonts w:ascii="Calibri" w:hAnsi="Calibri" w:cs="Calibri"/>
        </w:rPr>
        <w:tab/>
        <w:t>90-92%</w:t>
      </w:r>
    </w:p>
    <w:p w:rsidR="007E45F6" w:rsidRDefault="002E4889">
      <w:pPr>
        <w:pStyle w:val="Standard"/>
        <w:tabs>
          <w:tab w:val="left" w:pos="5272"/>
        </w:tabs>
        <w:spacing w:line="360" w:lineRule="auto"/>
        <w:ind w:left="368"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Bardzo dobry-  </w:t>
      </w:r>
      <w:r>
        <w:rPr>
          <w:rFonts w:ascii="Calibri" w:hAnsi="Calibri" w:cs="Calibri"/>
        </w:rPr>
        <w:tab/>
        <w:t xml:space="preserve">                          86-89%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Dobry+   </w:t>
      </w:r>
      <w:r>
        <w:rPr>
          <w:rFonts w:ascii="Calibri" w:hAnsi="Calibri" w:cs="Calibri"/>
        </w:rPr>
        <w:tab/>
        <w:t>81-85%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    </w:t>
      </w:r>
      <w:r>
        <w:rPr>
          <w:rFonts w:ascii="Calibri" w:hAnsi="Calibri" w:cs="Calibri"/>
        </w:rPr>
        <w:tab/>
        <w:t>75-80%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Dobry-    </w:t>
      </w:r>
      <w:r>
        <w:rPr>
          <w:rFonts w:ascii="Calibri" w:hAnsi="Calibri" w:cs="Calibri"/>
        </w:rPr>
        <w:tab/>
        <w:t>70-74%</w:t>
      </w:r>
      <w:r>
        <w:rPr>
          <w:rFonts w:ascii="Calibri" w:hAnsi="Calibri" w:cs="Calibri"/>
        </w:rPr>
        <w:tab/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Dostateczny+      </w:t>
      </w:r>
      <w:r>
        <w:rPr>
          <w:rFonts w:ascii="Calibri" w:hAnsi="Calibri" w:cs="Calibri"/>
        </w:rPr>
        <w:tab/>
        <w:t>66-69%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Dostateczny      </w:t>
      </w:r>
      <w:r>
        <w:rPr>
          <w:rFonts w:ascii="Calibri" w:hAnsi="Calibri" w:cs="Calibri"/>
        </w:rPr>
        <w:tab/>
        <w:t>55-65%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Dostateczny-</w:t>
      </w:r>
      <w:r>
        <w:rPr>
          <w:rFonts w:ascii="Calibri" w:hAnsi="Calibri" w:cs="Calibri"/>
        </w:rPr>
        <w:tab/>
        <w:t>5</w:t>
      </w:r>
      <w:r>
        <w:rPr>
          <w:rFonts w:ascii="Calibri" w:hAnsi="Calibri" w:cs="Calibri"/>
        </w:rPr>
        <w:t>1-54%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Dopuszczający+    </w:t>
      </w:r>
      <w:r>
        <w:rPr>
          <w:rFonts w:ascii="Calibri" w:hAnsi="Calibri" w:cs="Calibri"/>
        </w:rPr>
        <w:tab/>
        <w:t>46-50%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</w:t>
      </w:r>
      <w:r>
        <w:rPr>
          <w:rFonts w:ascii="Calibri" w:hAnsi="Calibri" w:cs="Calibri"/>
        </w:rPr>
        <w:tab/>
        <w:t>41-45%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Dopuszczający-</w:t>
      </w:r>
      <w:r>
        <w:rPr>
          <w:rFonts w:ascii="Calibri" w:hAnsi="Calibri" w:cs="Calibri"/>
        </w:rPr>
        <w:tab/>
        <w:t>36-40%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Niedostateczny+</w:t>
      </w:r>
      <w:r>
        <w:rPr>
          <w:rFonts w:ascii="Calibri" w:hAnsi="Calibri" w:cs="Calibri"/>
        </w:rPr>
        <w:tab/>
        <w:t>27-35%</w:t>
      </w:r>
    </w:p>
    <w:p w:rsidR="007E45F6" w:rsidRDefault="002E4889">
      <w:pPr>
        <w:pStyle w:val="Standard"/>
        <w:tabs>
          <w:tab w:val="left" w:pos="6690"/>
        </w:tabs>
        <w:spacing w:line="360" w:lineRule="auto"/>
        <w:ind w:left="107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Niedostateczny</w:t>
      </w:r>
      <w:r>
        <w:rPr>
          <w:rFonts w:ascii="Calibri" w:hAnsi="Calibri" w:cs="Calibri"/>
        </w:rPr>
        <w:tab/>
        <w:t>0-26%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  <w:b/>
          <w:bCs/>
          <w:i/>
          <w:iCs/>
          <w:color w:val="000000"/>
        </w:rPr>
      </w:pPr>
      <w:r>
        <w:rPr>
          <w:rFonts w:ascii="Calibri" w:hAnsi="Calibri" w:cs="Calibri"/>
          <w:b/>
          <w:bCs/>
          <w:i/>
          <w:iCs/>
          <w:color w:val="000000"/>
        </w:rPr>
        <w:t>4. Udział w konkursach i projektach:</w:t>
      </w:r>
    </w:p>
    <w:p w:rsidR="007E45F6" w:rsidRDefault="002E4889">
      <w:pPr>
        <w:pStyle w:val="NormalnyWeb"/>
        <w:spacing w:after="0" w:line="360" w:lineRule="auto"/>
        <w:jc w:val="both"/>
      </w:pPr>
      <w:r>
        <w:rPr>
          <w:rFonts w:ascii="Calibri" w:hAnsi="Calibri" w:cs="Calibri"/>
          <w:color w:val="000000"/>
        </w:rPr>
        <w:t xml:space="preserve">a} </w:t>
      </w:r>
      <w:r>
        <w:rPr>
          <w:rFonts w:ascii="Calibri" w:hAnsi="Calibri" w:cs="Calibri"/>
        </w:rPr>
        <w:t xml:space="preserve">za udział w konkursach szkolnych lub innych najniższego szczebla uczeń otrzymuje cząstkową ocenę </w:t>
      </w:r>
      <w:r>
        <w:rPr>
          <w:rFonts w:ascii="Calibri" w:hAnsi="Calibri" w:cs="Calibri"/>
        </w:rPr>
        <w:t>celującą;</w:t>
      </w:r>
    </w:p>
    <w:p w:rsidR="007E45F6" w:rsidRDefault="002E4889">
      <w:pPr>
        <w:pStyle w:val="NormalnyWeb"/>
        <w:spacing w:before="166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b} za sukces w postaci zajęcia 1-3 miejsca w konkursie szkolnym, uczeń otrzymuje cząstkową ocenę  celującą;</w:t>
      </w:r>
    </w:p>
    <w:p w:rsidR="007E45F6" w:rsidRDefault="002E4889">
      <w:pPr>
        <w:pStyle w:val="NormalnyWeb"/>
        <w:spacing w:before="166" w:after="57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c} laureaci i finaliści konkursów przedmiotowych o zasięgu gminnym, powiatowym, wojewódzkim, ponad wojewódzkim lub wyższym otrzymują z dan</w:t>
      </w:r>
      <w:r>
        <w:rPr>
          <w:rFonts w:ascii="Calibri" w:hAnsi="Calibri" w:cs="Calibri"/>
        </w:rPr>
        <w:t>ych zajęć edukacyjnych o jedną ocenę wyżej na zakończenie roku szkolnego, a laureaci i finaliści kuratoryjnych konkursów przedmiotowych lub organizowanych przez podmioty współpracujące z kuratorium oświaty, roczną celującą ocenę klasyfikacyjną.</w:t>
      </w:r>
    </w:p>
    <w:p w:rsidR="007E45F6" w:rsidRDefault="002E4889">
      <w:pPr>
        <w:pStyle w:val="NormalnyWeb"/>
        <w:spacing w:before="166" w:after="57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5.  Praca w</w:t>
      </w:r>
      <w:r>
        <w:rPr>
          <w:rFonts w:ascii="Calibri" w:hAnsi="Calibri" w:cs="Calibri"/>
          <w:b/>
          <w:bCs/>
          <w:i/>
          <w:iCs/>
        </w:rPr>
        <w:t xml:space="preserve"> grupach.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a} przy ocenie tej formy pracy stosuje się następujące kryteria: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poprawność merytoryczna wykonanego zadania,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stopień wykorzystania dostępnych źródeł informacji,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zaangażowanie w pracę grupy,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pomysłowość i staranność,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sposób prezentacji e</w:t>
      </w:r>
      <w:r>
        <w:rPr>
          <w:rFonts w:ascii="Calibri" w:hAnsi="Calibri" w:cs="Calibri"/>
        </w:rPr>
        <w:t>fektów końcowych;</w:t>
      </w:r>
    </w:p>
    <w:p w:rsidR="007E45F6" w:rsidRDefault="002E4889">
      <w:pPr>
        <w:pStyle w:val="Standard"/>
        <w:spacing w:before="28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b} członkowie grupy otrzymują zwykle jednakowe oceny. Może się zdarzyć, że uczeń wyróżniający się w pracy grupy otrzyma ocenę podwyższoną, a inny ( mniej zaangażowany ) – obniżoną.</w:t>
      </w:r>
    </w:p>
    <w:p w:rsidR="007E45F6" w:rsidRDefault="002E4889">
      <w:pPr>
        <w:pStyle w:val="Standard"/>
        <w:spacing w:before="280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6. Prace długoterminowe (projekty) i prezentowanie inform</w:t>
      </w:r>
      <w:r>
        <w:rPr>
          <w:rFonts w:ascii="Calibri" w:hAnsi="Calibri" w:cs="Calibri"/>
          <w:b/>
          <w:bCs/>
          <w:i/>
          <w:iCs/>
        </w:rPr>
        <w:t>acji ponadprogramowych.</w:t>
      </w:r>
    </w:p>
    <w:p w:rsidR="007E45F6" w:rsidRDefault="002E4889">
      <w:pPr>
        <w:pStyle w:val="Standard"/>
        <w:spacing w:before="280" w:line="360" w:lineRule="auto"/>
        <w:jc w:val="both"/>
      </w:pPr>
      <w:r>
        <w:rPr>
          <w:rFonts w:ascii="Calibri" w:hAnsi="Calibri" w:cs="Calibri"/>
          <w:b/>
          <w:bCs/>
          <w:i/>
          <w:iCs/>
        </w:rPr>
        <w:t>A</w:t>
      </w:r>
      <w:r>
        <w:rPr>
          <w:rFonts w:ascii="Calibri" w:hAnsi="Calibri" w:cs="Calibri"/>
          <w:b/>
          <w:bCs/>
          <w:i/>
          <w:iCs/>
          <w:color w:val="000000"/>
        </w:rPr>
        <w:t>ktywności, związane z nauczaniem z wykorzystywaniem metod i technik kształcenia na odległość, wykonywane przez uczniów zdalnie, na zasadach opisanych w niniejszym dokumencie.</w:t>
      </w:r>
    </w:p>
    <w:p w:rsidR="007E45F6" w:rsidRDefault="002E4889">
      <w:pPr>
        <w:pStyle w:val="Standard"/>
        <w:spacing w:before="280" w:line="360" w:lineRule="auto"/>
        <w:jc w:val="both"/>
      </w:pPr>
      <w:r>
        <w:rPr>
          <w:rFonts w:ascii="Calibri" w:hAnsi="Calibri" w:cs="Calibri"/>
          <w:b/>
          <w:bCs/>
          <w:color w:val="000000"/>
        </w:rPr>
        <w:t>VI.</w:t>
      </w:r>
      <w:r>
        <w:rPr>
          <w:rFonts w:ascii="Calibri" w:hAnsi="Calibri" w:cs="Calibri"/>
          <w:color w:val="000000"/>
        </w:rPr>
        <w:t xml:space="preserve">  Uczeń może zgłosić nieprzygotowanie do lekcji</w:t>
      </w:r>
      <w:r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>
        <w:rPr>
          <w:rFonts w:ascii="Calibri" w:hAnsi="Calibri" w:cs="Calibri"/>
        </w:rPr>
        <w:t>(</w:t>
      </w:r>
      <w:r>
        <w:rPr>
          <w:rFonts w:ascii="Calibri" w:hAnsi="Calibri" w:cs="Calibri"/>
          <w:color w:val="000000"/>
        </w:rPr>
        <w:t>niew</w:t>
      </w:r>
      <w:r>
        <w:rPr>
          <w:rFonts w:ascii="Calibri" w:hAnsi="Calibri" w:cs="Calibri"/>
          <w:color w:val="000000"/>
        </w:rPr>
        <w:t xml:space="preserve">ykonanie zleconego zadania, niegotowość do odpowiedzi) dwa razy w półroczu. Po wykorzystaniu limitu określonego powyżej, uczeń ma obowiązek każde kolejne nieprzygotowanie nadrobić na następną lekcję. Jeśli tego nie uczyni, w związku z uzasadnionym brakiem </w:t>
      </w:r>
      <w:r>
        <w:rPr>
          <w:rFonts w:ascii="Calibri" w:hAnsi="Calibri" w:cs="Calibri"/>
          <w:color w:val="000000"/>
        </w:rPr>
        <w:t>postępów, otrzymuje ocenę ndst.</w:t>
      </w:r>
    </w:p>
    <w:p w:rsidR="007E45F6" w:rsidRDefault="002E4889">
      <w:pPr>
        <w:pStyle w:val="NormalnyWeb"/>
        <w:spacing w:before="223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Dopuszcza się możliwość usprawiedliwienia kolejnych nieprzygotowań do lekcji, jednak wyłącznie wtedy gdy uczeń z usprawiedliwionych powodów (np. choroba) nie był obecny na zajęciach dłużej niż tydzień.</w:t>
      </w:r>
    </w:p>
    <w:p w:rsidR="007E45F6" w:rsidRDefault="002E4889">
      <w:pPr>
        <w:pStyle w:val="NormalnyWeb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Nieprzyniesienie zeszy</w:t>
      </w:r>
      <w:r>
        <w:rPr>
          <w:rFonts w:ascii="Calibri" w:hAnsi="Calibri" w:cs="Calibri"/>
        </w:rPr>
        <w:t>tu,  podręcznika, nieprzyniesienie niezbędnych przyborów i materiałów odnotowywane jest w dzienniku jako „bz” i nie ma wpływu na ocenę z przedmiotu, natomiast uwzględniane jest w ocenie zachowania.</w:t>
      </w:r>
    </w:p>
    <w:p w:rsidR="007E45F6" w:rsidRDefault="002E4889">
      <w:pPr>
        <w:pStyle w:val="NormalnyWeb"/>
        <w:spacing w:before="223" w:after="0" w:line="360" w:lineRule="auto"/>
        <w:jc w:val="both"/>
      </w:pPr>
      <w:r>
        <w:rPr>
          <w:rFonts w:ascii="Calibri" w:hAnsi="Calibri" w:cs="Calibri"/>
          <w:b/>
          <w:bCs/>
        </w:rPr>
        <w:t>VII.</w:t>
      </w:r>
      <w:r>
        <w:rPr>
          <w:rFonts w:ascii="Calibri" w:hAnsi="Calibri" w:cs="Calibri"/>
        </w:rPr>
        <w:t xml:space="preserve"> Uczniowi przysługuje prawo do poprawy oceny. Poprawa oceny powinna nastąpić bezzwłocznie, w trybie uzgodnionym z nauczycielem, nie później jednak niż w ciągu 14 dni. W dzienniku ocena z poprawy zostaje odnotowana przy pomocy systemowej funkcji „popraw”.</w:t>
      </w:r>
    </w:p>
    <w:p w:rsidR="007E45F6" w:rsidRDefault="007E45F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</w:p>
    <w:p w:rsidR="007E45F6" w:rsidRDefault="002E4889">
      <w:pPr>
        <w:pStyle w:val="Standard"/>
        <w:tabs>
          <w:tab w:val="left" w:pos="4536"/>
        </w:tabs>
        <w:spacing w:line="360" w:lineRule="auto"/>
        <w:jc w:val="both"/>
      </w:pPr>
      <w:r>
        <w:rPr>
          <w:rFonts w:ascii="Calibri" w:hAnsi="Calibri" w:cs="Calibri"/>
          <w:b/>
          <w:bCs/>
          <w:color w:val="000000"/>
        </w:rPr>
        <w:t>VIII.</w:t>
      </w:r>
      <w:r>
        <w:rPr>
          <w:rFonts w:ascii="Calibri" w:hAnsi="Calibri" w:cs="Calibri"/>
          <w:color w:val="000000"/>
        </w:rPr>
        <w:t xml:space="preserve"> Za uj</w:t>
      </w:r>
      <w:r>
        <w:rPr>
          <w:rFonts w:ascii="Calibri" w:hAnsi="Calibri" w:cs="Calibri"/>
          <w:bCs/>
          <w:color w:val="000000"/>
        </w:rPr>
        <w:t>awnione przypadki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color w:val="000000"/>
        </w:rPr>
        <w:t>spisywania na sprawdzianie, pracy pisemnej, kartkówce oraz korzystanie z podpowiedzi na kontrolnych pracach pisemnych, uczeń otrzymuje ocenę niedostateczną.</w:t>
      </w:r>
    </w:p>
    <w:p w:rsidR="007E45F6" w:rsidRDefault="007E45F6">
      <w:pPr>
        <w:pStyle w:val="Standard"/>
        <w:tabs>
          <w:tab w:val="left" w:pos="4536"/>
        </w:tabs>
        <w:spacing w:line="360" w:lineRule="auto"/>
        <w:jc w:val="both"/>
        <w:rPr>
          <w:rFonts w:ascii="Calibri" w:hAnsi="Calibri" w:cs="Calibri"/>
        </w:rPr>
      </w:pPr>
    </w:p>
    <w:p w:rsidR="007E45F6" w:rsidRDefault="002E4889">
      <w:pPr>
        <w:pStyle w:val="Standard"/>
        <w:spacing w:line="360" w:lineRule="auto"/>
        <w:jc w:val="both"/>
      </w:pPr>
      <w:r>
        <w:rPr>
          <w:rFonts w:ascii="Calibri" w:hAnsi="Calibri" w:cs="Calibri"/>
          <w:b/>
          <w:bCs/>
        </w:rPr>
        <w:t>IX.</w:t>
      </w:r>
      <w:r>
        <w:rPr>
          <w:rFonts w:ascii="Calibri" w:hAnsi="Calibri" w:cs="Calibri"/>
        </w:rPr>
        <w:t xml:space="preserve"> Sposób prowadzenia zeszytu.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a} zeszyt powinien być prowadzony sta</w:t>
      </w:r>
      <w:r>
        <w:rPr>
          <w:rFonts w:ascii="Calibri" w:hAnsi="Calibri" w:cs="Calibri"/>
        </w:rPr>
        <w:t>rannie i systematycznie;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b} jeżeli uczeń nie jest obecny na lekcji, jest zobowiązany do bieżącego uzupełniania notatek w zeszycie;</w:t>
      </w:r>
    </w:p>
    <w:p w:rsidR="007E45F6" w:rsidRDefault="002E4889">
      <w:pPr>
        <w:pStyle w:val="Standard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c} uczeń jest zobowiązany przynosić zeszyt na każdą lekcję; brak zeszytu odnotowuje się w dzienniku lekcyjnym znaczkiem „bz”,</w:t>
      </w:r>
      <w:r>
        <w:rPr>
          <w:rFonts w:ascii="Calibri" w:hAnsi="Calibri" w:cs="Calibri"/>
        </w:rPr>
        <w:t xml:space="preserve"> który nie ma wpływu na ocenę z przedmiotu, natomiast </w:t>
      </w:r>
      <w:r>
        <w:rPr>
          <w:rFonts w:ascii="Calibri" w:hAnsi="Calibri" w:cs="Calibri"/>
        </w:rPr>
        <w:lastRenderedPageBreak/>
        <w:t>uwzględniany jest przy ocenianiu zachowania.</w:t>
      </w:r>
    </w:p>
    <w:p w:rsidR="007E45F6" w:rsidRDefault="002E4889">
      <w:pPr>
        <w:pStyle w:val="Standard"/>
        <w:spacing w:line="360" w:lineRule="auto"/>
        <w:jc w:val="both"/>
      </w:pPr>
      <w:r>
        <w:rPr>
          <w:rFonts w:ascii="Calibri" w:hAnsi="Calibri" w:cs="Calibri"/>
          <w:b/>
          <w:bCs/>
        </w:rPr>
        <w:t>X.</w:t>
      </w:r>
      <w:r>
        <w:rPr>
          <w:rFonts w:ascii="Calibri" w:hAnsi="Calibri" w:cs="Calibri"/>
        </w:rPr>
        <w:t xml:space="preserve"> Ocenianie śródroczne i roczne odbywa się wg zapisów w Statucie Szkoły.</w:t>
      </w:r>
    </w:p>
    <w:sectPr w:rsidR="007E45F6" w:rsidSect="007E45F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889" w:rsidRDefault="002E4889" w:rsidP="007E45F6">
      <w:r>
        <w:separator/>
      </w:r>
    </w:p>
  </w:endnote>
  <w:endnote w:type="continuationSeparator" w:id="0">
    <w:p w:rsidR="002E4889" w:rsidRDefault="002E4889" w:rsidP="007E4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889" w:rsidRDefault="002E4889" w:rsidP="007E45F6">
      <w:r w:rsidRPr="007E45F6">
        <w:rPr>
          <w:color w:val="000000"/>
        </w:rPr>
        <w:separator/>
      </w:r>
    </w:p>
  </w:footnote>
  <w:footnote w:type="continuationSeparator" w:id="0">
    <w:p w:rsidR="002E4889" w:rsidRDefault="002E4889" w:rsidP="007E45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E45F6"/>
    <w:rsid w:val="002E4889"/>
    <w:rsid w:val="007E45F6"/>
    <w:rsid w:val="00974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E45F6"/>
  </w:style>
  <w:style w:type="paragraph" w:customStyle="1" w:styleId="Heading">
    <w:name w:val="Heading"/>
    <w:basedOn w:val="Standard"/>
    <w:next w:val="Textbody"/>
    <w:rsid w:val="007E45F6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7E45F6"/>
    <w:pPr>
      <w:spacing w:after="120"/>
    </w:pPr>
  </w:style>
  <w:style w:type="paragraph" w:styleId="Lista">
    <w:name w:val="List"/>
    <w:basedOn w:val="Textbody"/>
    <w:rsid w:val="007E45F6"/>
  </w:style>
  <w:style w:type="paragraph" w:customStyle="1" w:styleId="Caption">
    <w:name w:val="Caption"/>
    <w:basedOn w:val="Standard"/>
    <w:rsid w:val="007E45F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E45F6"/>
    <w:pPr>
      <w:suppressLineNumbers/>
    </w:pPr>
  </w:style>
  <w:style w:type="paragraph" w:styleId="NormalnyWeb">
    <w:name w:val="Normal (Web)"/>
    <w:basedOn w:val="Standard"/>
    <w:rsid w:val="007E45F6"/>
    <w:pPr>
      <w:spacing w:before="280" w:after="119"/>
    </w:pPr>
  </w:style>
  <w:style w:type="character" w:customStyle="1" w:styleId="NumberingSymbols">
    <w:name w:val="Numbering Symbols"/>
    <w:rsid w:val="007E45F6"/>
    <w:rPr>
      <w:b/>
      <w:bCs/>
    </w:rPr>
  </w:style>
  <w:style w:type="character" w:customStyle="1" w:styleId="BulletSymbols">
    <w:name w:val="Bullet Symbols"/>
    <w:rsid w:val="007E45F6"/>
    <w:rPr>
      <w:rFonts w:ascii="OpenSymbol" w:eastAsia="OpenSymbol" w:hAnsi="OpenSymbol" w:cs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6</Pages>
  <Words>1155</Words>
  <Characters>6932</Characters>
  <Application>Microsoft Office Word</Application>
  <DocSecurity>0</DocSecurity>
  <Lines>57</Lines>
  <Paragraphs>16</Paragraphs>
  <ScaleCrop>false</ScaleCrop>
  <Company/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Użytkownik systemu Windows</cp:lastModifiedBy>
  <cp:revision>1</cp:revision>
  <dcterms:created xsi:type="dcterms:W3CDTF">2024-09-08T15:52:00Z</dcterms:created>
  <dcterms:modified xsi:type="dcterms:W3CDTF">2026-09-29T19:31:00Z</dcterms:modified>
</cp:coreProperties>
</file>