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rPr>
          <w:b/>
          <w:lang w:eastAsia="ar-SA"/>
        </w:rPr>
      </w:pPr>
      <w:r>
        <w:rPr>
          <w:b/>
          <w:lang w:eastAsia="ar-SA"/>
        </w:rPr>
        <w:t xml:space="preserve">WYMAGANIA EDUKACYJNE NA POSZCZEGÓLNE OCENY </w:t>
      </w:r>
    </w:p>
    <w:p>
      <w:pPr>
        <w:pStyle w:val="Normal"/>
        <w:suppressAutoHyphens w:val="true"/>
        <w:spacing w:lineRule="auto" w:line="240" w:before="0" w:after="0"/>
        <w:jc w:val="center"/>
        <w:rPr>
          <w:b/>
          <w:lang w:eastAsia="ar-SA"/>
        </w:rPr>
      </w:pPr>
      <w:r>
        <w:rPr>
          <w:b/>
          <w:lang w:eastAsia="ar-SA"/>
        </w:rPr>
        <w:t>KLASA V SZKOŁY PODSTAWOWEJ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>
        <w:rPr>
          <w:bCs/>
          <w:i/>
          <w:iCs/>
        </w:rPr>
        <w:t>Planeta Nowa</w:t>
      </w:r>
      <w:r>
        <w:rPr/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tbl>
      <w:tblPr>
        <w:tblW w:w="15875" w:type="dxa"/>
        <w:jc w:val="left"/>
        <w:tblInd w:w="-78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73"/>
        <w:gridCol w:w="3175"/>
        <w:gridCol w:w="3175"/>
        <w:gridCol w:w="3177"/>
        <w:gridCol w:w="3175"/>
      </w:tblGrid>
      <w:tr>
        <w:trPr>
          <w:trHeight w:val="340" w:hRule="atLeas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11"/>
              <w:jc w:val="center"/>
              <w:rPr>
                <w:b/>
                <w:bCs/>
              </w:rPr>
            </w:pPr>
            <w:r>
              <w:rPr>
                <w:b/>
              </w:rPr>
              <w:t>Wymagania na poszczególne oceny</w:t>
            </w:r>
          </w:p>
        </w:tc>
      </w:tr>
      <w:tr>
        <w:trPr>
          <w:trHeight w:val="454" w:hRule="atLeast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11"/>
              <w:jc w:val="center"/>
              <w:rPr>
                <w:b/>
              </w:rPr>
            </w:pPr>
            <w:r>
              <w:rPr>
                <w:b/>
              </w:rPr>
              <w:t>na ocenę dopuszczającą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11"/>
              <w:jc w:val="center"/>
              <w:rPr>
                <w:b/>
              </w:rPr>
            </w:pPr>
            <w:r>
              <w:rPr>
                <w:b/>
              </w:rPr>
              <w:t>na ocenę dostateczną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11"/>
              <w:jc w:val="center"/>
              <w:rPr>
                <w:b/>
              </w:rPr>
            </w:pPr>
            <w:r>
              <w:rPr>
                <w:b/>
              </w:rPr>
              <w:t>na ocenę dobrą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11"/>
              <w:jc w:val="center"/>
              <w:rPr>
                <w:b/>
              </w:rPr>
            </w:pPr>
            <w:r>
              <w:rPr>
                <w:b/>
              </w:rPr>
              <w:t>na ocenę bardzo dobrą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11"/>
              <w:jc w:val="center"/>
              <w:rPr>
                <w:b/>
              </w:rPr>
            </w:pPr>
            <w:r>
              <w:rPr>
                <w:b/>
              </w:rPr>
              <w:t>na ocenę celującą</w:t>
            </w:r>
          </w:p>
        </w:tc>
      </w:tr>
      <w:tr>
        <w:trPr>
          <w:trHeight w:val="340" w:hRule="atLeas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ind w:right="-11"/>
              <w:rPr>
                <w:b/>
                <w:bCs/>
              </w:rPr>
            </w:pPr>
            <w:r>
              <w:rPr>
                <w:b/>
              </w:rPr>
              <w:t>1. Mapa Polski</w:t>
            </w:r>
          </w:p>
        </w:tc>
      </w:tr>
      <w:tr>
        <w:trPr>
          <w:trHeight w:val="562" w:hRule="atLeast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23" w:leader="none"/>
              </w:tabs>
              <w:spacing w:lineRule="exact" w:line="280"/>
              <w:rPr>
                <w:rFonts w:eastAsia="Calibri"/>
              </w:rPr>
            </w:pPr>
            <w:r>
              <w:rPr/>
              <w:t>Uczeń:</w:t>
            </w:r>
            <w:r>
              <w:rPr>
                <w:rFonts w:eastAsia="Calibri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spacing w:lineRule="exact" w:line="280" w:before="0" w:after="0"/>
              <w:ind w:hanging="142" w:left="123"/>
              <w:rPr>
                <w:rFonts w:eastAsia="Calibri"/>
              </w:rPr>
            </w:pPr>
            <w:r>
              <w:rPr>
                <w:rFonts w:eastAsia="Calibri"/>
              </w:rPr>
              <w:t xml:space="preserve">wyjaśnia znaczenie terminów: </w:t>
            </w:r>
            <w:r>
              <w:rPr>
                <w:rFonts w:eastAsia="Calibri"/>
                <w:i/>
              </w:rPr>
              <w:t>mapa</w:t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  <w:i/>
              </w:rPr>
              <w:t>skala</w:t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  <w:i/>
              </w:rPr>
              <w:t>legenda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i/>
              </w:rPr>
              <w:t>mapy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spacing w:lineRule="exact" w:line="280" w:before="0" w:after="0"/>
              <w:ind w:hanging="142" w:left="123"/>
              <w:rPr>
                <w:rFonts w:eastAsia="Calibri"/>
              </w:rPr>
            </w:pPr>
            <w:r>
              <w:rPr>
                <w:rFonts w:eastAsia="Calibri"/>
              </w:rPr>
              <w:t>wymienia elementy mapy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spacing w:lineRule="exact" w:line="280" w:before="0" w:after="0"/>
              <w:ind w:hanging="142" w:left="123"/>
              <w:rPr>
                <w:rFonts w:eastAsia="Calibri"/>
              </w:rPr>
            </w:pPr>
            <w:r>
              <w:rPr>
                <w:rFonts w:eastAsia="Calibri"/>
              </w:rPr>
              <w:t xml:space="preserve">wyjaśnia znaczenie terminów: </w:t>
            </w:r>
            <w:r>
              <w:rPr>
                <w:rFonts w:eastAsia="Calibri"/>
                <w:i/>
              </w:rPr>
              <w:t>wysokość bezwzględna</w:t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  <w:i/>
              </w:rPr>
              <w:t>wysokość względna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spacing w:lineRule="exact" w:line="280" w:before="0" w:after="0"/>
              <w:ind w:hanging="142" w:left="123"/>
              <w:rPr>
                <w:rFonts w:eastAsia="Calibri"/>
              </w:rPr>
            </w:pPr>
            <w:r>
              <w:rPr>
                <w:rFonts w:eastAsia="Calibri"/>
              </w:rPr>
              <w:t>odczytuje wysokość bezwzględną obiektów na mapie poziomicowej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spacing w:lineRule="exact" w:line="280" w:before="0" w:after="0"/>
              <w:ind w:hanging="142" w:left="123"/>
              <w:rPr>
                <w:rFonts w:eastAsia="Calibri"/>
              </w:rPr>
            </w:pPr>
            <w:r>
              <w:rPr>
                <w:rFonts w:eastAsia="Calibri"/>
              </w:rPr>
              <w:t>podaje nazwy barw stosowanych na mapach hipsometrycznych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spacing w:lineRule="exact" w:line="280" w:before="0" w:after="0"/>
              <w:ind w:hanging="142" w:left="123"/>
              <w:rPr>
                <w:rFonts w:eastAsia="Calibri"/>
              </w:rPr>
            </w:pPr>
            <w:r>
              <w:rPr>
                <w:rFonts w:eastAsia="Calibri"/>
              </w:rPr>
              <w:t>wymienia różne rodzaje map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spacing w:lineRule="exact" w:line="280" w:before="0" w:after="0"/>
              <w:ind w:hanging="142" w:left="123"/>
              <w:rPr>
                <w:rFonts w:eastAsia="Calibri"/>
              </w:rPr>
            </w:pPr>
            <w:r>
              <w:rPr>
                <w:rFonts w:eastAsia="Calibri"/>
              </w:rPr>
              <w:t>odczytuje informacje z planu miasta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>
                <w:rFonts w:eastAsia="Calibri"/>
              </w:rPr>
            </w:pPr>
            <w:r>
              <w:rPr/>
              <w:t>Uczeń:</w:t>
            </w:r>
            <w:r>
              <w:rPr>
                <w:rFonts w:eastAsia="Calibri"/>
              </w:rPr>
              <w:t xml:space="preserve"> 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odczytuje za pomocą legendy znaki kartograficzne na mapie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stosuje legendę mapy do odczytania informacji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odczytuje skalę mapy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rozróżnia rodzaje skali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 xml:space="preserve">oblicza wysokość względną na podstawie wysokości bezwzględnej odczytanej z mapy 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odczytuje informacje z mapy poziomicowej i mapy hipsometrycznej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wyszukuje w atlasie przykłady map: ogólnogeograficznej, krajobrazowej, turystycznej i planu miasta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>
                <w:rFonts w:eastAsia="Calibri"/>
              </w:rPr>
            </w:pPr>
            <w:r>
              <w:rPr/>
              <w:t>Uczeń:</w:t>
            </w:r>
            <w:r>
              <w:rPr>
                <w:rFonts w:eastAsia="Calibri"/>
              </w:rPr>
              <w:t xml:space="preserve"> 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rozróżnia na mapie znaki punktowe, liniowe i powierzchniowe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rysuje podziałkę liniową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6" w:left="126"/>
              <w:contextualSpacing/>
              <w:rPr/>
            </w:pPr>
            <w:r>
              <w:rPr/>
              <w:t>wyjaśnia, dlaczego każda mapa ma skalę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spacing w:lineRule="exact" w:line="280" w:before="0" w:after="0"/>
              <w:ind w:hanging="142" w:left="123"/>
              <w:rPr>
                <w:rFonts w:eastAsia="Calibri"/>
              </w:rPr>
            </w:pPr>
            <w:r>
              <w:rPr>
                <w:rFonts w:eastAsia="Calibri"/>
              </w:rPr>
              <w:t>oblicza odległość na mapie wzdłuż linii prostej za pomocą skali liczbowej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6" w:left="126"/>
              <w:contextualSpacing/>
              <w:rPr/>
            </w:pPr>
            <w:r>
              <w:rPr/>
              <w:t>wyjaśnia, jak powstaje mapa poziomicowa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6" w:left="126"/>
              <w:contextualSpacing/>
              <w:rPr/>
            </w:pPr>
            <w:r>
              <w:rPr/>
              <w:t>wyjaśnia różnicę między obszarem nizinnym, wyżynnym a obszarem górskim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6" w:left="126"/>
              <w:contextualSpacing/>
              <w:rPr/>
            </w:pPr>
            <w:r>
              <w:rPr/>
              <w:t>wyjaśnia różnicę między mapą ogólnogeograficzną a mapą krajobrazową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6" w:left="126"/>
              <w:contextualSpacing/>
              <w:rPr/>
            </w:pPr>
            <w:r>
              <w:rPr/>
              <w:t>przedstawia sposoby orientowania mapy w terenie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>
                <w:rFonts w:eastAsia="Calibri"/>
              </w:rPr>
            </w:pPr>
            <w:r>
              <w:rPr/>
              <w:t>Uczeń:</w:t>
            </w:r>
            <w:r>
              <w:rPr>
                <w:rFonts w:eastAsia="Calibri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124" w:left="124"/>
              <w:contextualSpacing/>
              <w:rPr/>
            </w:pPr>
            <w:r>
              <w:rPr/>
              <w:t>dobiera odpowiednią mapę w celu uzyskania określonych informacji geograficznych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124" w:left="124"/>
              <w:contextualSpacing/>
              <w:rPr/>
            </w:pPr>
            <w:r>
              <w:rPr/>
              <w:t>przekształca skalę liczbową na mianowaną i podziałkę liniową</w:t>
            </w:r>
          </w:p>
          <w:p>
            <w:pPr>
              <w:pStyle w:val="CommentText"/>
              <w:numPr>
                <w:ilvl w:val="0"/>
                <w:numId w:val="3"/>
              </w:numPr>
              <w:tabs>
                <w:tab w:val="clear" w:pos="708"/>
                <w:tab w:val="left" w:pos="198" w:leader="none"/>
              </w:tabs>
              <w:ind w:hanging="189" w:left="18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oblicza odległość w terenie za pomocą skali liczbowej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oblicza odległość w terenie za pomocą podziałki liniowej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oblicza długość trasy złożonej z odcinków za pomocą skali liczbowej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4" w:left="124"/>
              <w:contextualSpacing/>
              <w:rPr/>
            </w:pPr>
            <w:r>
              <w:rPr/>
              <w:t>rozpoznaje przedstawione na mapach poziomicowych formy terenu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124" w:left="124"/>
              <w:contextualSpacing/>
              <w:rPr/>
            </w:pPr>
            <w:r>
              <w:rPr/>
              <w:t>rozpoznaje formy ukształtowania powierzchni na mapie hipsometrycznej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124" w:left="124"/>
              <w:contextualSpacing/>
              <w:rPr/>
            </w:pPr>
            <w:r>
              <w:rPr/>
              <w:t>omawia zastosowanie map cyfrowych</w:t>
            </w:r>
          </w:p>
          <w:p>
            <w:pPr>
              <w:pStyle w:val="CommentText"/>
              <w:numPr>
                <w:ilvl w:val="0"/>
                <w:numId w:val="3"/>
              </w:numPr>
              <w:ind w:hanging="142" w:left="18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podaje różnice między mapą turystyczną a planem miasta</w:t>
            </w:r>
          </w:p>
          <w:p>
            <w:pPr>
              <w:pStyle w:val="ListParagraph"/>
              <w:spacing w:lineRule="exact" w:line="280" w:before="0" w:after="200"/>
              <w:ind w:left="124"/>
              <w:contextualSpacing/>
              <w:rPr/>
            </w:pPr>
            <w:r>
              <w:rPr/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>
                <w:rFonts w:eastAsia="Calibri"/>
              </w:rPr>
            </w:pPr>
            <w:r>
              <w:rPr/>
              <w:t>Uczeń:</w:t>
            </w:r>
            <w:r>
              <w:rPr>
                <w:rFonts w:eastAsia="Calibri"/>
              </w:rPr>
              <w:t xml:space="preserve"> 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9" w:left="129"/>
              <w:contextualSpacing/>
              <w:rPr/>
            </w:pPr>
            <w:r>
              <w:rPr/>
              <w:t>posługuje się planem miasta w terenie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9" w:left="129"/>
              <w:contextualSpacing/>
              <w:rPr/>
            </w:pPr>
            <w:r>
              <w:rPr/>
              <w:t>podaje przykłady wykorzystania map o różnej treści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9" w:left="129"/>
              <w:contextualSpacing/>
              <w:rPr/>
            </w:pPr>
            <w:r>
              <w:rPr/>
              <w:t>analizuje treść map przedstawiających ukształtowanie powierzchni Polski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9" w:left="129"/>
              <w:contextualSpacing/>
              <w:rPr/>
            </w:pPr>
            <w:r>
              <w:rPr/>
              <w:t xml:space="preserve">czyta treść mapy lub planu najbliższego otoczenia szkoły, odnosząc je do obserwowanych w terenie elementów środowiska geograficznego 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spacing w:lineRule="exact" w:line="280" w:before="0" w:after="0"/>
              <w:ind w:hanging="129" w:left="129"/>
              <w:contextualSpacing/>
              <w:rPr/>
            </w:pPr>
            <w:r>
              <w:rPr/>
              <w:t xml:space="preserve">projektuje i opisuje trasę wycieczki na podstawie mapy turystycznej lub planu miasta </w:t>
            </w:r>
          </w:p>
        </w:tc>
      </w:tr>
      <w:tr>
        <w:trPr>
          <w:trHeight w:val="340" w:hRule="atLeas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</w:rPr>
            </w:pPr>
            <w:r>
              <w:rPr>
                <w:b/>
              </w:rPr>
              <w:t>2. Krajobrazy Polski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>
                <w:rFonts w:eastAsia="Calibri"/>
              </w:rPr>
            </w:pPr>
            <w:r>
              <w:rPr>
                <w:rFonts w:eastAsia="Calibri"/>
              </w:rPr>
              <w:t xml:space="preserve">Uczeń: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 xml:space="preserve">wyjaśnia znaczenie terminu </w:t>
            </w:r>
            <w:r>
              <w:rPr>
                <w:i/>
              </w:rPr>
              <w:t>krajobraz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składniki krajobrazu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elementy krajobrazu najbliższej okolicy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pasy rzeźby terenu Polski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wskazuje na mapie Wybrzeże Słowińskie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elementy krajobrazu nadmorskiego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główne miasta leżące na Wybrzeżu Słowińskim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po jednym przykładzie rośliny i zwierzęcia charakterystycznych dla Wybrzeża Słowińskiego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wskazuje na mapie Pojezierze Mazurskie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odczytuje z mapy nazwy największych jezior na Pojezierzu Mazurskim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wskazuje na mapie pas Nizin</w:t>
            </w:r>
          </w:p>
          <w:p>
            <w:pPr>
              <w:pStyle w:val="ListParagraph"/>
              <w:spacing w:lineRule="exact" w:line="280"/>
              <w:ind w:left="71"/>
              <w:rPr/>
            </w:pPr>
            <w:r>
              <w:rPr/>
              <w:t>Środkowopolskich oraz Nizinę Mazowiecką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wskazuje na mapie największe rzeki przecinające Nizinę Mazowiecką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wskazuje na mapie największe miasta Niziny Mazowieckiej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 xml:space="preserve"> </w:t>
            </w:r>
            <w:r>
              <w:rPr/>
              <w:t>podaje nazwę parku narodowego leżącego w pobliżu Warszawy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określa położenie Warszawy na mapie Polski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najważniejsze obiekty turystyczne Warszawy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wskazuje na mapie pas Wyżyn Polskich i Wyżynę Śląską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wskazuje na mapie największe miasta na Wyżynie Śląskiej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wskazuje na mapie Polski Wyżynę Lubelską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gleby i główne uprawy Wyżyny Lubelskiej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określa na podstawie mapy Polski położenie Wyżyny Krakowsko-Częstochowskiej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podaje nazwę parku narodowego leżącego na Wyżynie Krakowsko-Częstochowskiej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podaje nazwy zwierząt żyjących w jaskiniach na Wyżynie Krakowsko-Częstochowskiej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określa na podstawie mapy położenie Tatr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wskazuje na mapie Tatry Wysokie i Tatry Zachodnie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podaje różnicę między krajobrazem naturalnym a krajobrazem kulturowym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określa położenie najbliższej okolicy na mapie Polski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przedstawia główne cechy krajobrazu nadmorskiego na podstawie ilustracji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omawia cechy krajobrazu Pojezierza Mazurskiego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atrakcje turystyczne Pojezierza Mazurskiego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przedstawia cechy krajobrazu Niziny Mazowieckiej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atrakcje turystyczne Niziny Mazowieckiej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opisuje cechy krajobrazu wielkomiejskiego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główne cechy krajobrazu miejsko-przemysłowego Wyżyny Śląskiej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przedstawia cechy krajobrazu rolniczego Wyżyny Lubelskiej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omawia cechy krajobrazu Wyżyny Krakowsko-Częstochowskiej na podstawie ilustracji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dwa przykłady roślin charakterystycznych dla Wyżyny Krakowsko-Częstochowskiej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9" w:leader="none"/>
              </w:tabs>
              <w:spacing w:lineRule="exact" w:line="280" w:before="0" w:after="0"/>
              <w:ind w:left="17"/>
              <w:contextualSpacing/>
              <w:rPr/>
            </w:pPr>
            <w:r>
              <w:rPr/>
              <w:t>wskazuje na mapie najwyższe szczyty Tatr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wymienia cechy krajobrazu wysokogórskiego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omawia cechy pogody w górach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 xml:space="preserve">wymienia atrakcje turystyczne Tatr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charakteryzuje pasy rzeźby terenu w Polsce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opisuje krajobraz najbliższej okolicy w odniesieniu do pasów rzeźby terenu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opisuje wpływ wody i wiatru na nadmorski krajobraz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przedstawia sposoby gospodarowania w krajobrazie nadmorskim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przedstawia wpływ lądolodu na krajobraz pojezierzy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omawia cechy krajobrazu przekształconego przez człowieka na Nizinie Mazowieckiej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 xml:space="preserve">przedstawia najważniejsze obiekty dziedzictwa kulturowego w stolicy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omawia znaczenie węgla kamiennego na Wyżynie Śląskiej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omawia na podstawie ilustracji powstawanie wąwozów lessowych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charakteryzuje czynniki wpływające na krajobraz rolniczy Wyżyny Lubelskiej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charakteryzuje na podstawie ilustracji rzeźbę krasową i formy krasowe Wyżyny Krakowsko-Częstochowskiej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 xml:space="preserve">opisuje na podstawie ilustracji piętra roślinności w Tatrach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exact" w:line="280" w:before="0"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dokonuje oceny krajobrazu najbliższego otoczenia szkoły pod względem jego ładu i estetyki zagospodarowania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 xml:space="preserve">porównuje na podstawie mapy Polski i ilustracji rzeźbę terenu w poszczególnych pasach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wyjaśnia na podstawie ilustracji, jak powstaje jezioro przybrzeżne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wymienia obiekty dziedzictwa przyrodniczego i kulturowego Wybrzeża Słowińskiego oraz wskazuje je na mapie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wyjaśnia znaczenie turystyki na Wybrzeżu Słowińskim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charakteryzuje najważniejsze obiekty dziedzictwa przyrodniczego i kulturowego na Nizinie Mazowieckiej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opisuje zabudowę i sieć komunikacyjną Warszawy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 xml:space="preserve">omawia atrakcje turystyczne na Szlaku Zabytków Techniki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 xml:space="preserve"> </w:t>
            </w:r>
            <w:r>
              <w:rPr/>
              <w:t>opisuje za pomocą przykładów rolnictwo na Wyżynie Lubelskiej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opisuje najważniejsze obiekty dziedzictwa kulturowego Wyżyny Lubelskiej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 xml:space="preserve">charakteryzuje na podstawie mapy atrakcje turystyczne Szlaku Orlich Gniazd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przedstawia argumenty potwierdzające różnicę w krajobrazie Tatr Wysokich i Tatr Zachodnich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opisuje dziedzictwo przyrodnicze Tatr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proponuje zmiany w zagospodarowaniu terenu najbliższej okolicy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prezentuje projekt</w:t>
            </w:r>
            <w:r>
              <w:rPr>
                <w:rFonts w:eastAsia="Calibri"/>
              </w:rPr>
              <w:t xml:space="preserve"> planu zagospodarowania terenu wokół szkoły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przygotowuje prezentację multimedialną na temat Wybrzeża Słowińskiego z uwzględnieniem elementów krajobrazu naturalnego i kulturowego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przedstawia zróżnicowanie krajobrazu krain geograficznych w pasie pojezierzy na podstawie mapy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 xml:space="preserve">analizuje na podstawie dodatkowych źródeł informacji oraz map tematycznych warunki rozwoju rolnictwa na Nizinie Mazowieckiej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 xml:space="preserve">planuje na podstawie planu miasta wycieczkę po Warszawie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przedstawia pozytywne i negatywne zmiany w krajobrazie Wyżyny Śląskiej wynikające z działalności człowieka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 xml:space="preserve">analizuje na podstawie dodatkowych źródeł informacji oraz map tematycznych warunki sprzyjające rozwojowi rolnictwa na Wyżynie Lubelskiej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przedstawia historię zamków znajdujących się na Szlaku Orlich Gniazd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/>
            </w:pPr>
            <w:r>
              <w:rPr/>
              <w:t>wyjaśnia negatywny wpływ turystyki na środowisko Tatr</w:t>
            </w:r>
          </w:p>
          <w:p>
            <w:pPr>
              <w:pStyle w:val="Normal"/>
              <w:spacing w:lineRule="exact" w:line="280" w:before="0" w:after="20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</w:rPr>
            </w:pPr>
            <w:r>
              <w:rPr>
                <w:b/>
              </w:rPr>
              <w:t>3. Lądy i oceany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wskazuje na globusie i mapie świata bieguny, równik, południk zerowy i 180</w:t>
            </w:r>
            <w:r>
              <w:rPr>
                <w:vertAlign w:val="superscript"/>
              </w:rPr>
              <w:t>o</w:t>
            </w:r>
            <w:r>
              <w:rPr/>
              <w:t>, półkule, zwrotniki i koła podbiegunowe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wymienia nazwy kontynentów i oceanów oraz wskazuje ich położenie na globusie i mapie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wymienia największych podróżników biorących udział w odkryciach geograficznych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>
                <w:rFonts w:eastAsia="Calibri"/>
                <w:color w:val="000000"/>
              </w:rPr>
            </w:pPr>
            <w:r>
              <w:rPr/>
              <w:t>Uczeń:</w:t>
            </w:r>
            <w:r>
              <w:rPr>
                <w:rFonts w:eastAsia="Calibri"/>
                <w:color w:val="000000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wyjaśnia, co to są siatka geograficzna i siatka kartograficzna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exact" w:line="280" w:before="0" w:after="0"/>
              <w:ind w:hanging="71" w:left="71"/>
              <w:rPr/>
            </w:pPr>
            <w:r>
              <w:rPr/>
              <w:t>wskazuje główne kierunki geograficzne na globusie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 w:val="false"/>
              <w:rPr/>
            </w:pPr>
            <w:r>
              <w:rPr/>
              <w:t>porównuje powierzchnię kontynentów i oceanów na podstawie diagramów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 w:val="false"/>
              <w:rPr/>
            </w:pPr>
            <w:r>
              <w:rPr/>
              <w:t>wskazuje akweny morskie na trasach pierwszych wypraw geograficznych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 w:val="false"/>
              <w:rPr/>
            </w:pPr>
            <w:r>
              <w:rPr/>
              <w:t>podaje przyczyny odkryć geograficznych</w:t>
            </w:r>
          </w:p>
          <w:p>
            <w:pPr>
              <w:pStyle w:val="Default"/>
              <w:numPr>
                <w:ilvl w:val="1"/>
                <w:numId w:val="2"/>
              </w:numPr>
              <w:spacing w:lineRule="exact" w:line="280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wskazuje na mapie wielkie formy ukształtowania powierzchni Ziemi i akweny morskie na trasie wyprawy geograficznej Marca Polo</w:t>
            </w:r>
          </w:p>
          <w:p>
            <w:pPr>
              <w:pStyle w:val="Default"/>
              <w:numPr>
                <w:ilvl w:val="1"/>
                <w:numId w:val="2"/>
              </w:numPr>
              <w:spacing w:lineRule="exact" w:line="280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opisuje na podstawie mapy szlaki wypraw Ferdynanda Magellana i Krzysztofa Kolumba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 w:val="false"/>
              <w:rPr/>
            </w:pPr>
            <w:r>
              <w:rPr/>
              <w:t xml:space="preserve">określa na globusie i mapie położenie punktów, kontynentów i oceanów na kuli ziemskiej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 w:val="false"/>
              <w:rPr/>
            </w:pPr>
            <w:r>
              <w:rPr/>
              <w:t xml:space="preserve">opisuje podróże odkrywcze w okresie od XVII w. do XX w.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 w:val="false"/>
              <w:rPr/>
            </w:pPr>
            <w:r>
              <w:rPr/>
              <w:t>oblicza różnicę wysokości między najwyższym szczytem na Ziemi a największą głębią w oceanach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 w:val="false"/>
              <w:rPr/>
            </w:pPr>
            <w:r>
              <w:rPr/>
              <w:t>przedstawia znaczenie odkryć geograficznych</w:t>
            </w:r>
          </w:p>
        </w:tc>
      </w:tr>
      <w:tr>
        <w:trPr>
          <w:trHeight w:val="340" w:hRule="atLeas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b/>
              </w:rPr>
              <w:t>4. Krajobrazy świata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 xml:space="preserve">wyjaśnia znaczenie terminu </w:t>
            </w:r>
            <w:r>
              <w:rPr>
                <w:i/>
              </w:rPr>
              <w:t>pogoda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wymienia składniki pogody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 xml:space="preserve">wyjaśnia znaczenie terminu </w:t>
            </w:r>
            <w:r>
              <w:rPr>
                <w:i/>
              </w:rPr>
              <w:t>klimat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wymienia na podstawie mapy tematycznej strefy klimatyczne Ziemi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wymienia na podstawie ilustracji strefy krajobrazowe Ziemi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 xml:space="preserve">wskazuje na mapie strefy wilgotnych lasów równikowych oraz lasów liściastych i mieszanych strefy umiarkowanej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 xml:space="preserve">podaje nazwy warstw wilgotnego lasu równikowego i wskazuje te warstwy na ilustracji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 xml:space="preserve">rozpoznaje rośliny i zwierzęta typowe dla lasów równikowych oraz lasów liściastych i mieszanych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 xml:space="preserve">wyjaśnia znaczenie terminów: </w:t>
            </w:r>
            <w:r>
              <w:rPr>
                <w:i/>
              </w:rPr>
              <w:t>sawanna</w:t>
            </w:r>
            <w:r>
              <w:rPr/>
              <w:t xml:space="preserve">, </w:t>
            </w:r>
            <w:r>
              <w:rPr>
                <w:i/>
              </w:rPr>
              <w:t>step</w:t>
            </w:r>
            <w:r>
              <w:rPr/>
              <w:t xml:space="preserve">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wskazuje na mapie strefy sawann i stepów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wymienia gatunki roślin i zwierząt charakterystyczne dla sawann i stepów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 xml:space="preserve">wyjaśnia znaczenie terminu </w:t>
            </w:r>
            <w:r>
              <w:rPr>
                <w:i/>
              </w:rPr>
              <w:t>pustynia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wskazuje na mapie obszary występowania pustyń gorących i pustyń lodowych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rozpoznaje rośliny i zwierzęta charakterystyczne dla pustyń gorących i pustyń lodowych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wskazuje na mapie położenie strefy krajobrazów śródziemnomorskich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wymienia na podstawie mapy państwa leżące nad Morzem Śródziemnym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rozpoznaje rośliny i zwierzęta charakterystyczne dla strefy śródziemnomorskiej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wymienia gatunki upraw charakterystycznych dla strefy śródziemnomorskiej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 xml:space="preserve">wyjaśnia znaczenie terminów: </w:t>
            </w:r>
            <w:r>
              <w:rPr>
                <w:i/>
              </w:rPr>
              <w:t>tajga</w:t>
            </w:r>
            <w:r>
              <w:rPr/>
              <w:t xml:space="preserve">, </w:t>
            </w:r>
            <w:r>
              <w:rPr>
                <w:i/>
              </w:rPr>
              <w:t>tundra</w:t>
            </w:r>
            <w:r>
              <w:rPr/>
              <w:t xml:space="preserve">, </w:t>
            </w:r>
            <w:r>
              <w:rPr>
                <w:i/>
              </w:rPr>
              <w:t>wieloletnia</w:t>
            </w:r>
            <w:r>
              <w:rPr/>
              <w:t xml:space="preserve"> </w:t>
            </w:r>
            <w:r>
              <w:rPr>
                <w:i/>
              </w:rPr>
              <w:t>zmarzlina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wskazuje na mapie położenie stref tajgi i tundry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/>
            </w:pPr>
            <w:r>
              <w:rPr/>
              <w:t>rozpoznaje gatunki roślin i zwierząt charakterystyczne dla tajgi i tundry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>
                <w:rFonts w:eastAsia="Calibri"/>
                <w:color w:val="000000"/>
              </w:rPr>
            </w:pPr>
            <w:r>
              <w:rPr/>
              <w:t xml:space="preserve">wskazuje na mapie Himalaje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exact" w:line="280" w:before="0" w:after="0"/>
              <w:ind w:hanging="72" w:left="72"/>
              <w:contextualSpacing/>
              <w:rPr>
                <w:rFonts w:eastAsia="Calibri"/>
                <w:color w:val="000000"/>
              </w:rPr>
            </w:pPr>
            <w:r>
              <w:rPr/>
              <w:t xml:space="preserve">wymienia charakterystyczne dla Himalajów gatunki roślin i zwierząt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wyjaśnia różnicę między pogodą a klimatem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odczytuje z klimatogramu temperaturę powietrza i wielkość opadów atmosferycznych w danym miesiącu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wymienia typy klimatów w strefie umiarkowanej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omawia na podstawie mapy stref klimatycznych i klimatogramów klimat strefy wilgotnych lasów równikowych oraz klimat strefy lasów liściastych i mieszanych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omawia na podstawie ilustracji warstwową budowę lasów strefy umiarkowanej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wyjaśnia znaczenie terminów: </w:t>
            </w:r>
            <w:r>
              <w:rPr>
                <w:rFonts w:eastAsia="Calibri"/>
                <w:i/>
                <w:color w:val="000000"/>
              </w:rPr>
              <w:t>preria</w:t>
            </w:r>
            <w:r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i/>
                <w:color w:val="000000"/>
              </w:rPr>
              <w:t xml:space="preserve"> pampa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omawia charakterystyczne cechy klimatu stref sawann i stepów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opisuje na podstawie ilustracji świat roślin i zwierząt pustyń gorących i pustyń lodowych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wymienia cechy charakterystyczne klimatu śródziemnomorskiego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wymienia obiekty turystyczne w basenie Morza Śródziemnego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wymienia charakterystyczne cechy klimatu stref tajgi i tundry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wskazuje na mapie położenie najwyższych łańcuchów górskich innych niż Himalaje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charakteryzuje krajobraz wysokogórski w Himalajach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opisuje świat roślin i zwierząt w Himalajach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wskazuje na mapie klimatycznej obszary o najwyższej oraz najniższej średniej rocznej temperaturze powietrza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wskazuje na mapie klimatycznej obszary o największej i najmniejszej rocznej sumie opadów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porównuje temperaturę powietrza i opady atmosferyczne w klimacie morskim i kontynentalnym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wymienia kryteria wydzielania stref krajobrazowych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przedstawia na podstawie ilustracji układ stref krajobrazowych na półkuli północnej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charakteryzuje warstwy wilgotnego lasu równikowego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charakteryzuje na podstawie ilustracji krajobrazy sawann i stepów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omawia klimat stref pustyń gorących i pustyń lodowych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omawia rzeźbę terenu pustyń gorących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omawia cechy krajobrazu śródziemnomorskiego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charakteryzuje cechy krajobrazu tajgi i tundry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100" w:left="1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charakteryzuje na podstawie ilustracji piętra roślinne w Himalajach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oblicza średnią roczną temperaturę powietrza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oblicza różnicę między średnią temperatura powietrza w najcieplejszym miesiącu i najzimniejszym miesiącu roku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oblicza roczną sumę opadów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prezentuje przykłady budownictwa, sposoby gospodarowania i zajęcia mieszkańców stref wilgotnych lasów równikowych oraz lasów liściastych i mieszanych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porównuje cechy krajobrazu sawann i stepów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omawia przykłady budownictwa i sposoby gospodarowania w strefach pustyń gorących i pustyń lodowych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prezentuje przykłady budownictwa i sposoby gospodarowania w strefie śródziemnomorskiej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porównuje budownictwo i życie mieszkańców stref tajgi i tundry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analizuje zmienność warunków klimatycznych w Himalajach i jej wpływ na życie ludności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80"/>
              <w:rPr/>
            </w:pPr>
            <w:r>
              <w:rPr/>
              <w:t>Uczeń: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przedstawia zróżnicowanie temperatury powietrza i opadów atmosferycznych na Ziemi na podstawie map tematycznych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omawia wpływ człowieka na krajobrazy Ziemi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porównuje wilgotne lasy równikowe z lasami liściastymi i mieszanymi strefy umiarkowanej pod względem klimatu, roślinności i świata zwierząt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analizuje strefy sawann i stepów pod względem położenia, warunków klimatycznych i głównych cech krajobrazu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przedstawia podobieństwa i różnice między krajobrazami pustyń gorących i pustyń lodowych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opisuje na podstawie dodatkowych źródeł informacji zróżnicowanie przyrodnicze i kulturowe strefy śródziemnomorskiej </w:t>
            </w:r>
          </w:p>
          <w:p>
            <w:pPr>
              <w:pStyle w:val="ListParagraph"/>
              <w:numPr>
                <w:ilvl w:val="1"/>
                <w:numId w:val="2"/>
              </w:numPr>
              <w:spacing w:lineRule="exact" w:line="280" w:before="0" w:after="0"/>
              <w:ind w:hanging="71" w:left="71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porównuje rozmieszczenie stref krajobrazowych na Ziemi i pięter roślinności w górach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swiss"/>
    <w:pitch w:val="variable"/>
  </w:font>
  <w:font w:name="Aptos Display">
    <w:charset w:val="ee"/>
    <w:family w:val="swiss"/>
    <w:pitch w:val="variable"/>
  </w:font>
  <w:font w:name="Aptos Display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Humanst521EU">
    <w:charset w:val="01"/>
    <w:family w:val="auto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Humanst521EU" w:hAnsi="Humanst521EU" w:cs="Humanst521EU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8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6ce0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1f38f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1f38f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f38f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1f38f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1f38f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1f38f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1f38f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1f38f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1f38f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1f38f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1f38f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1f38fd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1f38fd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1f38fd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1f38f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1f38f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1f38f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1f38f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1f38f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1f38f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1f38f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f38fd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1f38f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1f38fd"/>
    <w:rPr>
      <w:b/>
      <w:bCs/>
      <w:smallCaps/>
      <w:color w:themeColor="accent1" w:themeShade="bf" w:val="0F4761"/>
      <w:spacing w:val="5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706ce0"/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1f38f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1f38f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1f38fd"/>
    <w:pPr>
      <w:spacing w:before="160" w:after="20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qFormat/>
    <w:rsid w:val="001f38fd"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1f3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706ce0"/>
    <w:pPr>
      <w:spacing w:lineRule="auto" w:line="240" w:before="0" w:after="0"/>
    </w:pPr>
    <w:rPr>
      <w:rFonts w:ascii="Times New Roman" w:hAnsi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rsid w:val="00706c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pl-PL" w:val="pl-PL" w:bidi="ar-SA"/>
      <w14:ligatures w14:val="none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LibreOffice/25.2.6.2$Windows_X86_64 LibreOffice_project/</Application>
  <AppVersion>15.0000</AppVersion>
  <Pages>6</Pages>
  <Words>1867</Words>
  <Characters>11974</Characters>
  <CharactersWithSpaces>13472</CharactersWithSpaces>
  <Paragraphs>225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2024-08-30T14:08:00Z</dcterms:created>
  <dc:creator>Maciej Przybylski</dc:creator>
  <dc:description/>
  <dc:language>pl-PL</dc:language>
  <cp:lastModifiedBy/>
  <dcterms:modified xsi:type="dcterms:W3CDTF">2026-08-31T03:24:30Z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